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2D4B" w:rsidRPr="00F917CE" w14:paraId="633B1C63" w14:textId="77777777" w:rsidTr="000D672F">
        <w:trPr>
          <w:trHeight w:val="687"/>
        </w:trPr>
        <w:tc>
          <w:tcPr>
            <w:tcW w:w="9016" w:type="dxa"/>
            <w:shd w:val="clear" w:color="auto" w:fill="auto"/>
          </w:tcPr>
          <w:p w14:paraId="28AACD1A" w14:textId="77777777" w:rsidR="00284436" w:rsidRPr="00F917CE" w:rsidRDefault="000877AD" w:rsidP="00AD2E95">
            <w:pPr>
              <w:spacing w:after="0"/>
              <w:rPr>
                <w:rFonts w:ascii="Arial" w:hAnsi="Arial" w:cs="Arial"/>
                <w:b/>
                <w:sz w:val="24"/>
                <w:szCs w:val="24"/>
              </w:rPr>
            </w:pPr>
            <w:r w:rsidRPr="00F917CE">
              <w:rPr>
                <w:rFonts w:ascii="Arial" w:hAnsi="Arial" w:cs="Arial"/>
                <w:b/>
                <w:sz w:val="24"/>
                <w:szCs w:val="24"/>
              </w:rPr>
              <w:t>Procurement Title</w:t>
            </w:r>
          </w:p>
          <w:p w14:paraId="3B8B1F43" w14:textId="6D44BE9C" w:rsidR="00284436" w:rsidRPr="00F917CE" w:rsidRDefault="000877AD" w:rsidP="00E75A23">
            <w:pPr>
              <w:spacing w:after="0"/>
              <w:rPr>
                <w:rFonts w:ascii="Arial" w:hAnsi="Arial" w:cs="Arial"/>
                <w:sz w:val="24"/>
                <w:szCs w:val="24"/>
              </w:rPr>
            </w:pPr>
            <w:r w:rsidRPr="00F917CE">
              <w:rPr>
                <w:rFonts w:ascii="Arial" w:hAnsi="Arial" w:cs="Arial"/>
                <w:sz w:val="24"/>
                <w:szCs w:val="24"/>
              </w:rPr>
              <w:t>Multiply</w:t>
            </w:r>
            <w:r w:rsidR="003158DA" w:rsidRPr="00F917CE">
              <w:rPr>
                <w:rFonts w:ascii="Arial" w:hAnsi="Arial" w:cs="Arial"/>
                <w:sz w:val="24"/>
                <w:szCs w:val="24"/>
              </w:rPr>
              <w:t xml:space="preserve"> – </w:t>
            </w:r>
            <w:r w:rsidR="00F73C8B" w:rsidRPr="00F917CE">
              <w:rPr>
                <w:rFonts w:ascii="Arial" w:hAnsi="Arial" w:cs="Arial"/>
                <w:sz w:val="24"/>
                <w:szCs w:val="24"/>
              </w:rPr>
              <w:t xml:space="preserve">Provision of an </w:t>
            </w:r>
            <w:r w:rsidR="003158DA" w:rsidRPr="00F917CE">
              <w:rPr>
                <w:rFonts w:ascii="Arial" w:hAnsi="Arial" w:cs="Arial"/>
                <w:sz w:val="24"/>
                <w:szCs w:val="24"/>
              </w:rPr>
              <w:t>Adult Numeracy Programme</w:t>
            </w:r>
          </w:p>
        </w:tc>
      </w:tr>
      <w:tr w:rsidR="00312D4B" w:rsidRPr="00F917CE" w14:paraId="14EDD261" w14:textId="77777777" w:rsidTr="000D672F">
        <w:trPr>
          <w:trHeight w:val="710"/>
        </w:trPr>
        <w:tc>
          <w:tcPr>
            <w:tcW w:w="9016" w:type="dxa"/>
            <w:shd w:val="clear" w:color="auto" w:fill="auto"/>
          </w:tcPr>
          <w:p w14:paraId="6DBCF401" w14:textId="77777777" w:rsidR="00284436" w:rsidRPr="00F917CE" w:rsidRDefault="000877AD" w:rsidP="00AD2E95">
            <w:pPr>
              <w:spacing w:after="0"/>
              <w:rPr>
                <w:rFonts w:ascii="Arial" w:hAnsi="Arial" w:cs="Arial"/>
                <w:b/>
                <w:sz w:val="24"/>
                <w:szCs w:val="24"/>
              </w:rPr>
            </w:pPr>
            <w:r w:rsidRPr="00F917CE">
              <w:rPr>
                <w:rFonts w:ascii="Arial" w:hAnsi="Arial" w:cs="Arial"/>
                <w:b/>
                <w:sz w:val="24"/>
                <w:szCs w:val="24"/>
              </w:rPr>
              <w:t>Procurement Option</w:t>
            </w:r>
          </w:p>
          <w:p w14:paraId="4E4DBBAF" w14:textId="77777777" w:rsidR="0037280F" w:rsidRPr="00F917CE" w:rsidRDefault="000877AD">
            <w:pPr>
              <w:spacing w:after="0"/>
              <w:rPr>
                <w:rFonts w:ascii="Arial" w:hAnsi="Arial" w:cs="Arial"/>
                <w:sz w:val="24"/>
                <w:szCs w:val="24"/>
              </w:rPr>
            </w:pPr>
            <w:r w:rsidRPr="00F917CE">
              <w:rPr>
                <w:rFonts w:ascii="Arial" w:hAnsi="Arial" w:cs="Arial"/>
                <w:sz w:val="24"/>
                <w:szCs w:val="24"/>
              </w:rPr>
              <w:t xml:space="preserve">Above Threshold - </w:t>
            </w:r>
            <w:r w:rsidR="00875CB4" w:rsidRPr="00F917CE">
              <w:rPr>
                <w:rFonts w:ascii="Arial" w:hAnsi="Arial" w:cs="Arial"/>
                <w:sz w:val="24"/>
                <w:szCs w:val="24"/>
              </w:rPr>
              <w:t>Open</w:t>
            </w:r>
            <w:r w:rsidR="00236CB1" w:rsidRPr="00F917CE">
              <w:rPr>
                <w:rFonts w:ascii="Arial" w:hAnsi="Arial" w:cs="Arial"/>
                <w:sz w:val="24"/>
                <w:szCs w:val="24"/>
              </w:rPr>
              <w:t xml:space="preserve"> Tender</w:t>
            </w:r>
            <w:r w:rsidR="00875CB4" w:rsidRPr="00F917CE">
              <w:rPr>
                <w:rFonts w:ascii="Arial" w:hAnsi="Arial" w:cs="Arial"/>
                <w:sz w:val="24"/>
                <w:szCs w:val="24"/>
              </w:rPr>
              <w:t xml:space="preserve"> </w:t>
            </w:r>
            <w:r w:rsidR="00E93559" w:rsidRPr="00F917CE">
              <w:rPr>
                <w:rFonts w:ascii="Arial" w:hAnsi="Arial" w:cs="Arial"/>
                <w:sz w:val="24"/>
                <w:szCs w:val="24"/>
              </w:rPr>
              <w:t>Procedure</w:t>
            </w:r>
            <w:r w:rsidR="00875CB4" w:rsidRPr="00F917CE">
              <w:rPr>
                <w:rFonts w:ascii="Arial" w:hAnsi="Arial" w:cs="Arial"/>
                <w:sz w:val="24"/>
                <w:szCs w:val="24"/>
              </w:rPr>
              <w:t xml:space="preserve"> compliant with the Public Contract Regulations 2015</w:t>
            </w:r>
            <w:r w:rsidR="00E93559" w:rsidRPr="00F917CE">
              <w:rPr>
                <w:rFonts w:ascii="Arial" w:hAnsi="Arial" w:cs="Arial"/>
                <w:sz w:val="24"/>
                <w:szCs w:val="24"/>
              </w:rPr>
              <w:t>.</w:t>
            </w:r>
            <w:r w:rsidR="00305C26" w:rsidRPr="00F917CE">
              <w:rPr>
                <w:rFonts w:ascii="Arial" w:hAnsi="Arial" w:cs="Arial"/>
                <w:sz w:val="24"/>
                <w:szCs w:val="24"/>
              </w:rPr>
              <w:t xml:space="preserve"> </w:t>
            </w:r>
          </w:p>
          <w:p w14:paraId="2BCF44CC" w14:textId="77777777" w:rsidR="0037280F" w:rsidRPr="00F917CE" w:rsidRDefault="0037280F" w:rsidP="00F917CE">
            <w:pPr>
              <w:spacing w:after="0"/>
              <w:rPr>
                <w:rFonts w:ascii="Arial" w:hAnsi="Arial" w:cs="Arial"/>
                <w:sz w:val="24"/>
                <w:szCs w:val="24"/>
              </w:rPr>
            </w:pPr>
          </w:p>
          <w:p w14:paraId="785E0DC4" w14:textId="1CAA6A44" w:rsidR="00284436" w:rsidRPr="00F917CE" w:rsidRDefault="000877AD" w:rsidP="00F917CE">
            <w:pPr>
              <w:spacing w:after="0"/>
              <w:jc w:val="both"/>
              <w:rPr>
                <w:rFonts w:ascii="Arial" w:hAnsi="Arial" w:cs="Arial"/>
                <w:sz w:val="24"/>
                <w:szCs w:val="24"/>
              </w:rPr>
            </w:pPr>
            <w:r w:rsidRPr="00F917CE">
              <w:rPr>
                <w:rFonts w:ascii="Arial" w:hAnsi="Arial" w:cs="Arial"/>
                <w:b/>
                <w:bCs/>
                <w:sz w:val="24"/>
                <w:szCs w:val="24"/>
              </w:rPr>
              <w:t>To Note</w:t>
            </w:r>
            <w:r w:rsidRPr="00F917CE">
              <w:rPr>
                <w:rFonts w:ascii="Arial" w:hAnsi="Arial" w:cs="Arial"/>
                <w:sz w:val="24"/>
                <w:szCs w:val="24"/>
              </w:rPr>
              <w:t xml:space="preserve">; </w:t>
            </w:r>
            <w:r w:rsidR="00305C26" w:rsidRPr="00F917CE">
              <w:rPr>
                <w:rFonts w:ascii="Arial" w:hAnsi="Arial" w:cs="Arial"/>
                <w:sz w:val="24"/>
                <w:szCs w:val="24"/>
              </w:rPr>
              <w:t xml:space="preserve">When the full </w:t>
            </w:r>
            <w:r w:rsidR="0037280F" w:rsidRPr="00F917CE">
              <w:rPr>
                <w:rFonts w:ascii="Arial" w:hAnsi="Arial" w:cs="Arial"/>
                <w:sz w:val="24"/>
                <w:szCs w:val="24"/>
              </w:rPr>
              <w:t xml:space="preserve">grant funding </w:t>
            </w:r>
            <w:r w:rsidR="00305C26" w:rsidRPr="00F917CE">
              <w:rPr>
                <w:rFonts w:ascii="Arial" w:hAnsi="Arial" w:cs="Arial"/>
                <w:sz w:val="24"/>
                <w:szCs w:val="24"/>
              </w:rPr>
              <w:t>Terms and Conditions are received from the Department for Education</w:t>
            </w:r>
            <w:r w:rsidR="0037280F" w:rsidRPr="00F917CE">
              <w:rPr>
                <w:rFonts w:ascii="Arial" w:hAnsi="Arial" w:cs="Arial"/>
                <w:sz w:val="24"/>
                <w:szCs w:val="24"/>
              </w:rPr>
              <w:t xml:space="preserve"> and further consideration is given to the legal position</w:t>
            </w:r>
            <w:r w:rsidR="006A778F" w:rsidRPr="00F917CE">
              <w:rPr>
                <w:rFonts w:ascii="Arial" w:hAnsi="Arial" w:cs="Arial"/>
                <w:sz w:val="24"/>
                <w:szCs w:val="24"/>
              </w:rPr>
              <w:t xml:space="preserve">, there is a possibility that </w:t>
            </w:r>
            <w:r w:rsidR="0037280F" w:rsidRPr="00F917CE">
              <w:rPr>
                <w:rFonts w:ascii="Arial" w:hAnsi="Arial" w:cs="Arial"/>
                <w:sz w:val="24"/>
                <w:szCs w:val="24"/>
              </w:rPr>
              <w:t xml:space="preserve">LCC may be able to distribute some or all of that </w:t>
            </w:r>
            <w:r w:rsidR="006A778F" w:rsidRPr="00F917CE">
              <w:rPr>
                <w:rFonts w:ascii="Arial" w:hAnsi="Arial" w:cs="Arial"/>
                <w:sz w:val="24"/>
                <w:szCs w:val="24"/>
              </w:rPr>
              <w:t xml:space="preserve">funding </w:t>
            </w:r>
            <w:r w:rsidR="0037280F" w:rsidRPr="00F917CE">
              <w:rPr>
                <w:rFonts w:ascii="Arial" w:hAnsi="Arial" w:cs="Arial"/>
                <w:sz w:val="24"/>
                <w:szCs w:val="24"/>
              </w:rPr>
              <w:t xml:space="preserve">to delivery organisations </w:t>
            </w:r>
            <w:r w:rsidR="006A778F" w:rsidRPr="00F917CE">
              <w:rPr>
                <w:rFonts w:ascii="Arial" w:hAnsi="Arial" w:cs="Arial"/>
                <w:sz w:val="24"/>
                <w:szCs w:val="24"/>
              </w:rPr>
              <w:t xml:space="preserve">via </w:t>
            </w:r>
            <w:r w:rsidR="0037280F" w:rsidRPr="00F917CE">
              <w:rPr>
                <w:rFonts w:ascii="Arial" w:hAnsi="Arial" w:cs="Arial"/>
                <w:sz w:val="24"/>
                <w:szCs w:val="24"/>
              </w:rPr>
              <w:t>g</w:t>
            </w:r>
            <w:r w:rsidR="006A778F" w:rsidRPr="00F917CE">
              <w:rPr>
                <w:rFonts w:ascii="Arial" w:hAnsi="Arial" w:cs="Arial"/>
                <w:sz w:val="24"/>
                <w:szCs w:val="24"/>
              </w:rPr>
              <w:t xml:space="preserve">rant </w:t>
            </w:r>
            <w:r w:rsidR="0037280F" w:rsidRPr="00F917CE">
              <w:rPr>
                <w:rFonts w:ascii="Arial" w:hAnsi="Arial" w:cs="Arial"/>
                <w:sz w:val="24"/>
                <w:szCs w:val="24"/>
              </w:rPr>
              <w:t>f</w:t>
            </w:r>
            <w:r w:rsidR="006A778F" w:rsidRPr="00F917CE">
              <w:rPr>
                <w:rFonts w:ascii="Arial" w:hAnsi="Arial" w:cs="Arial"/>
                <w:sz w:val="24"/>
                <w:szCs w:val="24"/>
              </w:rPr>
              <w:t xml:space="preserve">unding </w:t>
            </w:r>
            <w:r w:rsidR="0037280F" w:rsidRPr="00F917CE">
              <w:rPr>
                <w:rFonts w:ascii="Arial" w:hAnsi="Arial" w:cs="Arial"/>
                <w:sz w:val="24"/>
                <w:szCs w:val="24"/>
              </w:rPr>
              <w:t>a</w:t>
            </w:r>
            <w:r w:rsidR="006A778F" w:rsidRPr="00F917CE">
              <w:rPr>
                <w:rFonts w:ascii="Arial" w:hAnsi="Arial" w:cs="Arial"/>
                <w:sz w:val="24"/>
                <w:szCs w:val="24"/>
              </w:rPr>
              <w:t>greements</w:t>
            </w:r>
            <w:r w:rsidR="0037280F" w:rsidRPr="00F917CE">
              <w:rPr>
                <w:rFonts w:ascii="Arial" w:hAnsi="Arial" w:cs="Arial"/>
                <w:sz w:val="24"/>
                <w:szCs w:val="24"/>
              </w:rPr>
              <w:t xml:space="preserve"> (as opposed to the awarding of contracts).  This</w:t>
            </w:r>
            <w:r w:rsidR="003158DA" w:rsidRPr="00F917CE">
              <w:rPr>
                <w:rFonts w:ascii="Arial" w:hAnsi="Arial" w:cs="Arial"/>
                <w:sz w:val="24"/>
                <w:szCs w:val="24"/>
              </w:rPr>
              <w:t xml:space="preserve"> </w:t>
            </w:r>
            <w:r w:rsidR="0037280F" w:rsidRPr="00F917CE">
              <w:rPr>
                <w:rFonts w:ascii="Arial" w:hAnsi="Arial" w:cs="Arial"/>
                <w:sz w:val="24"/>
                <w:szCs w:val="24"/>
              </w:rPr>
              <w:t xml:space="preserve">may, depending on the value of any contracts to be procured, </w:t>
            </w:r>
            <w:r w:rsidR="003158DA" w:rsidRPr="00F917CE">
              <w:rPr>
                <w:rFonts w:ascii="Arial" w:hAnsi="Arial" w:cs="Arial"/>
                <w:sz w:val="24"/>
                <w:szCs w:val="24"/>
              </w:rPr>
              <w:t xml:space="preserve">negate the need for a </w:t>
            </w:r>
            <w:r w:rsidR="0037280F" w:rsidRPr="00F917CE">
              <w:rPr>
                <w:rFonts w:ascii="Arial" w:hAnsi="Arial" w:cs="Arial"/>
                <w:sz w:val="24"/>
                <w:szCs w:val="24"/>
              </w:rPr>
              <w:t xml:space="preserve">formal </w:t>
            </w:r>
            <w:r w:rsidR="003158DA" w:rsidRPr="00F917CE">
              <w:rPr>
                <w:rFonts w:ascii="Arial" w:hAnsi="Arial" w:cs="Arial"/>
                <w:sz w:val="24"/>
                <w:szCs w:val="24"/>
              </w:rPr>
              <w:t>procurement exercise to be conducted</w:t>
            </w:r>
            <w:r w:rsidR="0037280F" w:rsidRPr="00F917CE">
              <w:rPr>
                <w:rFonts w:ascii="Arial" w:hAnsi="Arial" w:cs="Arial"/>
                <w:sz w:val="24"/>
                <w:szCs w:val="24"/>
              </w:rPr>
              <w:t xml:space="preserve">.  </w:t>
            </w:r>
          </w:p>
          <w:p w14:paraId="04E9B5BD" w14:textId="44A49111" w:rsidR="0037280F" w:rsidRPr="00F917CE" w:rsidRDefault="0037280F">
            <w:pPr>
              <w:spacing w:after="0"/>
              <w:rPr>
                <w:rFonts w:ascii="Arial" w:hAnsi="Arial" w:cs="Arial"/>
                <w:sz w:val="24"/>
                <w:szCs w:val="24"/>
              </w:rPr>
            </w:pPr>
          </w:p>
        </w:tc>
      </w:tr>
      <w:tr w:rsidR="00312D4B" w:rsidRPr="00F917CE" w14:paraId="36F575B4" w14:textId="77777777" w:rsidTr="000D672F">
        <w:trPr>
          <w:trHeight w:val="706"/>
        </w:trPr>
        <w:tc>
          <w:tcPr>
            <w:tcW w:w="9016" w:type="dxa"/>
            <w:shd w:val="clear" w:color="auto" w:fill="auto"/>
          </w:tcPr>
          <w:p w14:paraId="02AC87FE" w14:textId="77777777" w:rsidR="00284436" w:rsidRPr="00F917CE" w:rsidRDefault="000877AD" w:rsidP="00AD2E95">
            <w:pPr>
              <w:spacing w:after="0"/>
              <w:rPr>
                <w:rFonts w:ascii="Arial" w:hAnsi="Arial" w:cs="Arial"/>
                <w:b/>
                <w:sz w:val="24"/>
                <w:szCs w:val="24"/>
              </w:rPr>
            </w:pPr>
            <w:r w:rsidRPr="00F917CE">
              <w:rPr>
                <w:rFonts w:ascii="Arial" w:hAnsi="Arial" w:cs="Arial"/>
                <w:b/>
                <w:sz w:val="24"/>
                <w:szCs w:val="24"/>
              </w:rPr>
              <w:t>New or Existing Provision</w:t>
            </w:r>
          </w:p>
          <w:p w14:paraId="2C11E903" w14:textId="41D0461E" w:rsidR="000851BE" w:rsidRPr="00F917CE" w:rsidRDefault="000877AD" w:rsidP="00F917CE">
            <w:pPr>
              <w:spacing w:after="0"/>
              <w:jc w:val="both"/>
              <w:rPr>
                <w:rFonts w:ascii="Arial" w:hAnsi="Arial" w:cs="Arial"/>
                <w:sz w:val="24"/>
                <w:szCs w:val="24"/>
              </w:rPr>
            </w:pPr>
            <w:r w:rsidRPr="00F917CE">
              <w:rPr>
                <w:rFonts w:ascii="Arial" w:hAnsi="Arial" w:cs="Arial"/>
                <w:sz w:val="24"/>
                <w:szCs w:val="24"/>
              </w:rPr>
              <w:t xml:space="preserve">This </w:t>
            </w:r>
            <w:r w:rsidR="00CD4283" w:rsidRPr="00F917CE">
              <w:rPr>
                <w:rFonts w:ascii="Arial" w:hAnsi="Arial" w:cs="Arial"/>
                <w:sz w:val="24"/>
                <w:szCs w:val="24"/>
              </w:rPr>
              <w:t xml:space="preserve">contract </w:t>
            </w:r>
            <w:r w:rsidR="000E45F5" w:rsidRPr="00F917CE">
              <w:rPr>
                <w:rFonts w:ascii="Arial" w:hAnsi="Arial" w:cs="Arial"/>
                <w:sz w:val="24"/>
                <w:szCs w:val="24"/>
              </w:rPr>
              <w:t xml:space="preserve">is an opportunity </w:t>
            </w:r>
            <w:r w:rsidR="003158DA" w:rsidRPr="00F917CE">
              <w:rPr>
                <w:rFonts w:ascii="Arial" w:hAnsi="Arial" w:cs="Arial"/>
                <w:sz w:val="24"/>
                <w:szCs w:val="24"/>
              </w:rPr>
              <w:t xml:space="preserve">which has arisen </w:t>
            </w:r>
            <w:r w:rsidR="000E45F5" w:rsidRPr="00F917CE">
              <w:rPr>
                <w:rFonts w:ascii="Arial" w:hAnsi="Arial" w:cs="Arial"/>
                <w:sz w:val="24"/>
                <w:szCs w:val="24"/>
              </w:rPr>
              <w:t>from government</w:t>
            </w:r>
            <w:r w:rsidR="003158DA" w:rsidRPr="00F917CE">
              <w:rPr>
                <w:rFonts w:ascii="Arial" w:hAnsi="Arial" w:cs="Arial"/>
                <w:sz w:val="24"/>
                <w:szCs w:val="24"/>
              </w:rPr>
              <w:t xml:space="preserve"> funding,</w:t>
            </w:r>
            <w:r w:rsidR="000E45F5" w:rsidRPr="00F917CE">
              <w:rPr>
                <w:rFonts w:ascii="Arial" w:hAnsi="Arial" w:cs="Arial"/>
                <w:sz w:val="24"/>
                <w:szCs w:val="24"/>
              </w:rPr>
              <w:t xml:space="preserve"> to develop and deliver a new skills programme, Multiply, aimed at boosting adult numeracy as part of the UK Shared Prosperity Fund (UKSPF).</w:t>
            </w:r>
          </w:p>
          <w:p w14:paraId="2FE9C9F4" w14:textId="319E18F8" w:rsidR="00AE37AB" w:rsidRPr="00F917CE" w:rsidRDefault="00AE37AB" w:rsidP="00EB21A4">
            <w:pPr>
              <w:spacing w:after="0"/>
              <w:rPr>
                <w:rFonts w:ascii="Arial" w:hAnsi="Arial" w:cs="Arial"/>
                <w:sz w:val="24"/>
                <w:szCs w:val="24"/>
              </w:rPr>
            </w:pPr>
          </w:p>
        </w:tc>
      </w:tr>
      <w:tr w:rsidR="00312D4B" w:rsidRPr="00F917CE" w14:paraId="7DAC122B" w14:textId="77777777" w:rsidTr="001F0748">
        <w:trPr>
          <w:trHeight w:val="1760"/>
        </w:trPr>
        <w:tc>
          <w:tcPr>
            <w:tcW w:w="9016" w:type="dxa"/>
            <w:shd w:val="clear" w:color="auto" w:fill="auto"/>
          </w:tcPr>
          <w:p w14:paraId="43315E96" w14:textId="1D744C59" w:rsidR="003A1B70" w:rsidRPr="00F917CE" w:rsidRDefault="000877AD" w:rsidP="00F1223D">
            <w:pPr>
              <w:spacing w:after="0"/>
              <w:rPr>
                <w:rFonts w:ascii="Arial" w:hAnsi="Arial" w:cs="Arial"/>
                <w:b/>
                <w:sz w:val="24"/>
                <w:szCs w:val="24"/>
              </w:rPr>
            </w:pPr>
            <w:r w:rsidRPr="00F917CE">
              <w:rPr>
                <w:rFonts w:ascii="Arial" w:hAnsi="Arial" w:cs="Arial"/>
                <w:b/>
                <w:sz w:val="24"/>
                <w:szCs w:val="24"/>
              </w:rPr>
              <w:t>Estimated Annual Contract Value and Funding Arrangements</w:t>
            </w:r>
          </w:p>
          <w:p w14:paraId="0D5BCBDD" w14:textId="753AD509" w:rsidR="003A1B70" w:rsidRPr="00F917CE" w:rsidRDefault="000877AD" w:rsidP="00086E0F">
            <w:pPr>
              <w:spacing w:after="0"/>
              <w:jc w:val="both"/>
              <w:rPr>
                <w:rFonts w:ascii="Arial" w:hAnsi="Arial" w:cs="Arial"/>
                <w:sz w:val="24"/>
                <w:szCs w:val="24"/>
              </w:rPr>
            </w:pPr>
            <w:r w:rsidRPr="00F917CE">
              <w:rPr>
                <w:rFonts w:ascii="Arial" w:hAnsi="Arial" w:cs="Arial"/>
                <w:sz w:val="24"/>
                <w:szCs w:val="24"/>
              </w:rPr>
              <w:t>£5.9m has been allocated to LCC for a three-year period from April 2022.</w:t>
            </w:r>
          </w:p>
          <w:p w14:paraId="6D0BA6B0" w14:textId="7306A7D8" w:rsidR="000E45F5" w:rsidRPr="00F917CE" w:rsidRDefault="000E45F5" w:rsidP="00086E0F">
            <w:pPr>
              <w:spacing w:after="0"/>
              <w:jc w:val="both"/>
              <w:rPr>
                <w:rFonts w:ascii="Arial" w:hAnsi="Arial" w:cs="Arial"/>
                <w:sz w:val="24"/>
                <w:szCs w:val="24"/>
              </w:rPr>
            </w:pPr>
          </w:p>
          <w:p w14:paraId="6161F7B0" w14:textId="3FBC0AD9" w:rsidR="000E45F5" w:rsidRPr="00F917CE" w:rsidRDefault="000877AD" w:rsidP="00086E0F">
            <w:pPr>
              <w:spacing w:after="0"/>
              <w:jc w:val="both"/>
              <w:rPr>
                <w:rFonts w:ascii="Arial" w:hAnsi="Arial" w:cs="Arial"/>
                <w:sz w:val="24"/>
                <w:szCs w:val="24"/>
              </w:rPr>
            </w:pPr>
            <w:r w:rsidRPr="00F917CE">
              <w:rPr>
                <w:rFonts w:ascii="Arial" w:hAnsi="Arial" w:cs="Arial"/>
                <w:sz w:val="24"/>
                <w:szCs w:val="24"/>
              </w:rPr>
              <w:t xml:space="preserve">The European Structural and Investment Fund (ESIF) programme is due to cease delivery in 2023.  The government </w:t>
            </w:r>
            <w:r w:rsidR="0037280F" w:rsidRPr="00F917CE">
              <w:rPr>
                <w:rFonts w:ascii="Arial" w:hAnsi="Arial" w:cs="Arial"/>
                <w:sz w:val="24"/>
                <w:szCs w:val="24"/>
              </w:rPr>
              <w:t xml:space="preserve">is </w:t>
            </w:r>
            <w:r w:rsidRPr="00F917CE">
              <w:rPr>
                <w:rFonts w:ascii="Arial" w:hAnsi="Arial" w:cs="Arial"/>
                <w:sz w:val="24"/>
                <w:szCs w:val="24"/>
              </w:rPr>
              <w:t>replacing the programme with the UK Shared Prosperity Fund (UKSPF).</w:t>
            </w:r>
            <w:r w:rsidR="008A23CC" w:rsidRPr="00F917CE">
              <w:rPr>
                <w:rFonts w:ascii="Arial" w:hAnsi="Arial" w:cs="Arial"/>
                <w:sz w:val="24"/>
                <w:szCs w:val="24"/>
              </w:rPr>
              <w:t xml:space="preserve">  The programme is made up of core UKSPF funds</w:t>
            </w:r>
            <w:r w:rsidR="0037280F" w:rsidRPr="00F917CE">
              <w:rPr>
                <w:rFonts w:ascii="Arial" w:hAnsi="Arial" w:cs="Arial"/>
                <w:sz w:val="24"/>
                <w:szCs w:val="24"/>
              </w:rPr>
              <w:t>,</w:t>
            </w:r>
            <w:r w:rsidR="008A23CC" w:rsidRPr="00F917CE">
              <w:rPr>
                <w:rFonts w:ascii="Arial" w:hAnsi="Arial" w:cs="Arial"/>
                <w:sz w:val="24"/>
                <w:szCs w:val="24"/>
              </w:rPr>
              <w:t xml:space="preserve"> which have been allocated at a unitary and district level and Multiply</w:t>
            </w:r>
            <w:r w:rsidR="0037280F" w:rsidRPr="00F917CE">
              <w:rPr>
                <w:rFonts w:ascii="Arial" w:hAnsi="Arial" w:cs="Arial"/>
                <w:sz w:val="24"/>
                <w:szCs w:val="24"/>
              </w:rPr>
              <w:t>,</w:t>
            </w:r>
            <w:r w:rsidR="008A23CC" w:rsidRPr="00F917CE">
              <w:rPr>
                <w:rFonts w:ascii="Arial" w:hAnsi="Arial" w:cs="Arial"/>
                <w:sz w:val="24"/>
                <w:szCs w:val="24"/>
              </w:rPr>
              <w:t xml:space="preserve"> which has been allocated to the three top tier Lancashire authorities.</w:t>
            </w:r>
            <w:r w:rsidRPr="00F917CE">
              <w:rPr>
                <w:rFonts w:ascii="Arial" w:hAnsi="Arial" w:cs="Arial"/>
                <w:sz w:val="24"/>
                <w:szCs w:val="24"/>
              </w:rPr>
              <w:t xml:space="preserve">  The programme will span three financial years, starting from April 2022.</w:t>
            </w:r>
          </w:p>
          <w:p w14:paraId="7AF81D02" w14:textId="77777777" w:rsidR="003A1B70" w:rsidRPr="00F917CE" w:rsidRDefault="003A1B70" w:rsidP="00086E0F">
            <w:pPr>
              <w:spacing w:after="0"/>
              <w:jc w:val="both"/>
              <w:rPr>
                <w:rFonts w:ascii="Arial" w:hAnsi="Arial" w:cs="Arial"/>
                <w:sz w:val="24"/>
                <w:szCs w:val="24"/>
              </w:rPr>
            </w:pPr>
          </w:p>
          <w:p w14:paraId="27716D5A" w14:textId="1520CE56" w:rsidR="000D3417" w:rsidRPr="00F917CE" w:rsidRDefault="000877AD" w:rsidP="00B666D5">
            <w:pPr>
              <w:spacing w:after="0"/>
              <w:jc w:val="both"/>
              <w:rPr>
                <w:rFonts w:ascii="Arial" w:hAnsi="Arial" w:cs="Arial"/>
                <w:sz w:val="24"/>
                <w:szCs w:val="24"/>
              </w:rPr>
            </w:pPr>
            <w:r w:rsidRPr="00F917CE">
              <w:rPr>
                <w:rFonts w:ascii="Arial" w:hAnsi="Arial" w:cs="Arial"/>
                <w:sz w:val="24"/>
                <w:szCs w:val="24"/>
              </w:rPr>
              <w:t>A</w:t>
            </w:r>
            <w:r w:rsidR="001B2E10" w:rsidRPr="00F917CE">
              <w:rPr>
                <w:rFonts w:ascii="Arial" w:hAnsi="Arial" w:cs="Arial"/>
                <w:sz w:val="24"/>
                <w:szCs w:val="24"/>
              </w:rPr>
              <w:t xml:space="preserve">ll </w:t>
            </w:r>
            <w:r w:rsidR="004F6C49" w:rsidRPr="00F917CE">
              <w:rPr>
                <w:rFonts w:ascii="Arial" w:hAnsi="Arial" w:cs="Arial"/>
                <w:sz w:val="24"/>
                <w:szCs w:val="24"/>
              </w:rPr>
              <w:t xml:space="preserve">the funding has been </w:t>
            </w:r>
            <w:r w:rsidR="008A23CC" w:rsidRPr="00F917CE">
              <w:rPr>
                <w:rFonts w:ascii="Arial" w:hAnsi="Arial" w:cs="Arial"/>
                <w:sz w:val="24"/>
                <w:szCs w:val="24"/>
              </w:rPr>
              <w:t xml:space="preserve">allocated to LCC </w:t>
            </w:r>
            <w:r w:rsidR="004F6C49" w:rsidRPr="00F917CE">
              <w:rPr>
                <w:rFonts w:ascii="Arial" w:hAnsi="Arial" w:cs="Arial"/>
                <w:sz w:val="24"/>
                <w:szCs w:val="24"/>
              </w:rPr>
              <w:t>and is available for this project.</w:t>
            </w:r>
          </w:p>
          <w:p w14:paraId="75D168BD" w14:textId="28DC5339" w:rsidR="006A778F" w:rsidRPr="00F917CE" w:rsidRDefault="006A778F" w:rsidP="00B666D5">
            <w:pPr>
              <w:spacing w:after="0"/>
              <w:jc w:val="both"/>
              <w:rPr>
                <w:rFonts w:ascii="Arial" w:hAnsi="Arial" w:cs="Arial"/>
                <w:b/>
                <w:sz w:val="24"/>
                <w:szCs w:val="24"/>
              </w:rPr>
            </w:pPr>
          </w:p>
        </w:tc>
      </w:tr>
      <w:tr w:rsidR="00312D4B" w:rsidRPr="00F917CE" w14:paraId="2F625C29" w14:textId="77777777" w:rsidTr="00764EDB">
        <w:trPr>
          <w:trHeight w:val="992"/>
        </w:trPr>
        <w:tc>
          <w:tcPr>
            <w:tcW w:w="9016" w:type="dxa"/>
            <w:shd w:val="clear" w:color="auto" w:fill="auto"/>
          </w:tcPr>
          <w:p w14:paraId="347E1C01" w14:textId="5982E236" w:rsidR="00AE37AB" w:rsidRPr="00F917CE" w:rsidRDefault="000877AD" w:rsidP="00AD2E95">
            <w:pPr>
              <w:spacing w:after="0"/>
              <w:rPr>
                <w:rFonts w:ascii="Arial" w:hAnsi="Arial" w:cs="Arial"/>
                <w:b/>
                <w:sz w:val="24"/>
                <w:szCs w:val="24"/>
              </w:rPr>
            </w:pPr>
            <w:r w:rsidRPr="00F917CE">
              <w:rPr>
                <w:rFonts w:ascii="Arial" w:hAnsi="Arial" w:cs="Arial"/>
                <w:b/>
                <w:sz w:val="24"/>
                <w:szCs w:val="24"/>
              </w:rPr>
              <w:t>Contract</w:t>
            </w:r>
            <w:r w:rsidR="003A1B70" w:rsidRPr="00F917CE">
              <w:rPr>
                <w:rFonts w:ascii="Arial" w:hAnsi="Arial" w:cs="Arial"/>
                <w:b/>
                <w:sz w:val="24"/>
                <w:szCs w:val="24"/>
              </w:rPr>
              <w:t xml:space="preserve"> </w:t>
            </w:r>
            <w:r w:rsidR="004F75AB" w:rsidRPr="00F917CE">
              <w:rPr>
                <w:rFonts w:ascii="Arial" w:hAnsi="Arial" w:cs="Arial"/>
                <w:b/>
                <w:sz w:val="24"/>
                <w:szCs w:val="24"/>
              </w:rPr>
              <w:t>Duration</w:t>
            </w:r>
          </w:p>
          <w:p w14:paraId="0D2D1DAB" w14:textId="77777777" w:rsidR="000A50CF" w:rsidRPr="00F917CE" w:rsidRDefault="000A50CF" w:rsidP="00AD2E95">
            <w:pPr>
              <w:spacing w:after="0"/>
              <w:rPr>
                <w:rFonts w:ascii="Arial" w:hAnsi="Arial" w:cs="Arial"/>
                <w:b/>
                <w:sz w:val="24"/>
                <w:szCs w:val="24"/>
              </w:rPr>
            </w:pPr>
          </w:p>
          <w:p w14:paraId="75C8B205" w14:textId="752140E3" w:rsidR="00284436" w:rsidRPr="00F917CE" w:rsidRDefault="000877AD" w:rsidP="00F917CE">
            <w:pPr>
              <w:spacing w:after="0"/>
              <w:jc w:val="both"/>
              <w:rPr>
                <w:rFonts w:ascii="Arial" w:hAnsi="Arial" w:cs="Arial"/>
                <w:sz w:val="24"/>
                <w:szCs w:val="24"/>
              </w:rPr>
            </w:pPr>
            <w:r w:rsidRPr="00F917CE">
              <w:rPr>
                <w:rFonts w:ascii="Arial" w:hAnsi="Arial" w:cs="Arial"/>
                <w:sz w:val="24"/>
                <w:szCs w:val="24"/>
              </w:rPr>
              <w:t xml:space="preserve">Where it </w:t>
            </w:r>
            <w:r w:rsidR="0037280F" w:rsidRPr="00F917CE">
              <w:rPr>
                <w:rFonts w:ascii="Arial" w:hAnsi="Arial" w:cs="Arial"/>
                <w:sz w:val="24"/>
                <w:szCs w:val="24"/>
              </w:rPr>
              <w:t xml:space="preserve">is not possible to allocate funding to delivery organisations via grant </w:t>
            </w:r>
            <w:r w:rsidR="003158DA" w:rsidRPr="00F917CE">
              <w:rPr>
                <w:rFonts w:ascii="Arial" w:hAnsi="Arial" w:cs="Arial"/>
                <w:sz w:val="24"/>
                <w:szCs w:val="24"/>
              </w:rPr>
              <w:t>funding agreements</w:t>
            </w:r>
            <w:r w:rsidR="0037280F" w:rsidRPr="00F917CE">
              <w:rPr>
                <w:rFonts w:ascii="Arial" w:hAnsi="Arial" w:cs="Arial"/>
                <w:sz w:val="24"/>
                <w:szCs w:val="24"/>
              </w:rPr>
              <w:t>,</w:t>
            </w:r>
            <w:r w:rsidR="003158DA" w:rsidRPr="00F917CE">
              <w:rPr>
                <w:rFonts w:ascii="Arial" w:hAnsi="Arial" w:cs="Arial"/>
                <w:sz w:val="24"/>
                <w:szCs w:val="24"/>
              </w:rPr>
              <w:t xml:space="preserve"> t</w:t>
            </w:r>
            <w:r w:rsidR="001F0748" w:rsidRPr="00F917CE">
              <w:rPr>
                <w:rFonts w:ascii="Arial" w:hAnsi="Arial" w:cs="Arial"/>
                <w:sz w:val="24"/>
                <w:szCs w:val="24"/>
              </w:rPr>
              <w:t>he Contract</w:t>
            </w:r>
            <w:r w:rsidR="003158DA" w:rsidRPr="00F917CE">
              <w:rPr>
                <w:rFonts w:ascii="Arial" w:hAnsi="Arial" w:cs="Arial"/>
                <w:sz w:val="24"/>
                <w:szCs w:val="24"/>
              </w:rPr>
              <w:t>(s)</w:t>
            </w:r>
            <w:r w:rsidR="001F0748" w:rsidRPr="00F917CE">
              <w:rPr>
                <w:rFonts w:ascii="Arial" w:hAnsi="Arial" w:cs="Arial"/>
                <w:sz w:val="24"/>
                <w:szCs w:val="24"/>
              </w:rPr>
              <w:t xml:space="preserve"> for </w:t>
            </w:r>
            <w:r w:rsidR="00305C26" w:rsidRPr="00F917CE">
              <w:rPr>
                <w:rFonts w:ascii="Arial" w:hAnsi="Arial" w:cs="Arial"/>
                <w:sz w:val="24"/>
                <w:szCs w:val="24"/>
              </w:rPr>
              <w:t>Multiply</w:t>
            </w:r>
            <w:r w:rsidR="00453EB0" w:rsidRPr="00F917CE">
              <w:rPr>
                <w:rFonts w:ascii="Arial" w:hAnsi="Arial" w:cs="Arial"/>
                <w:sz w:val="24"/>
                <w:szCs w:val="24"/>
              </w:rPr>
              <w:t xml:space="preserve"> will</w:t>
            </w:r>
            <w:r w:rsidR="001F0748" w:rsidRPr="00F917CE">
              <w:rPr>
                <w:rFonts w:ascii="Arial" w:hAnsi="Arial" w:cs="Arial"/>
                <w:sz w:val="24"/>
                <w:szCs w:val="24"/>
              </w:rPr>
              <w:t xml:space="preserve"> be </w:t>
            </w:r>
            <w:r w:rsidR="00997006" w:rsidRPr="00F917CE">
              <w:rPr>
                <w:rFonts w:ascii="Arial" w:hAnsi="Arial" w:cs="Arial"/>
                <w:sz w:val="24"/>
                <w:szCs w:val="24"/>
              </w:rPr>
              <w:t xml:space="preserve">awarded </w:t>
            </w:r>
            <w:r w:rsidR="001F0748" w:rsidRPr="00F917CE">
              <w:rPr>
                <w:rFonts w:ascii="Arial" w:hAnsi="Arial" w:cs="Arial"/>
                <w:sz w:val="24"/>
                <w:szCs w:val="24"/>
              </w:rPr>
              <w:t>for a period of</w:t>
            </w:r>
            <w:r w:rsidR="003158DA" w:rsidRPr="00F917CE">
              <w:rPr>
                <w:rFonts w:ascii="Arial" w:hAnsi="Arial" w:cs="Arial"/>
                <w:sz w:val="24"/>
                <w:szCs w:val="24"/>
              </w:rPr>
              <w:t xml:space="preserve"> up to</w:t>
            </w:r>
            <w:r w:rsidR="001F0748" w:rsidRPr="00F917CE">
              <w:rPr>
                <w:rFonts w:ascii="Arial" w:hAnsi="Arial" w:cs="Arial"/>
                <w:sz w:val="24"/>
                <w:szCs w:val="24"/>
              </w:rPr>
              <w:t xml:space="preserve"> </w:t>
            </w:r>
            <w:r w:rsidR="00305C26" w:rsidRPr="00F917CE">
              <w:rPr>
                <w:rFonts w:ascii="Arial" w:hAnsi="Arial" w:cs="Arial"/>
                <w:sz w:val="24"/>
                <w:szCs w:val="24"/>
              </w:rPr>
              <w:t>3 years</w:t>
            </w:r>
            <w:r w:rsidR="00F91F43" w:rsidRPr="00F917CE">
              <w:rPr>
                <w:rFonts w:ascii="Arial" w:hAnsi="Arial" w:cs="Arial"/>
                <w:sz w:val="24"/>
                <w:szCs w:val="24"/>
              </w:rPr>
              <w:t xml:space="preserve"> (</w:t>
            </w:r>
            <w:r w:rsidR="00305C26" w:rsidRPr="00F917CE">
              <w:rPr>
                <w:rFonts w:ascii="Arial" w:hAnsi="Arial" w:cs="Arial"/>
                <w:sz w:val="24"/>
                <w:szCs w:val="24"/>
              </w:rPr>
              <w:t>April</w:t>
            </w:r>
            <w:r w:rsidR="00F91F43" w:rsidRPr="00F917CE">
              <w:rPr>
                <w:rFonts w:ascii="Arial" w:hAnsi="Arial" w:cs="Arial"/>
                <w:sz w:val="24"/>
                <w:szCs w:val="24"/>
              </w:rPr>
              <w:t xml:space="preserve"> 2022 – </w:t>
            </w:r>
            <w:r w:rsidR="00305C26" w:rsidRPr="00F917CE">
              <w:rPr>
                <w:rFonts w:ascii="Arial" w:hAnsi="Arial" w:cs="Arial"/>
                <w:sz w:val="24"/>
                <w:szCs w:val="24"/>
              </w:rPr>
              <w:t>March 2025</w:t>
            </w:r>
            <w:r w:rsidR="00F91F43" w:rsidRPr="00F917CE">
              <w:rPr>
                <w:rFonts w:ascii="Arial" w:hAnsi="Arial" w:cs="Arial"/>
                <w:sz w:val="24"/>
                <w:szCs w:val="24"/>
              </w:rPr>
              <w:t>)</w:t>
            </w:r>
            <w:r w:rsidR="001F0748" w:rsidRPr="00F917CE">
              <w:rPr>
                <w:rFonts w:ascii="Arial" w:hAnsi="Arial" w:cs="Arial"/>
                <w:sz w:val="24"/>
                <w:szCs w:val="24"/>
              </w:rPr>
              <w:t xml:space="preserve">  </w:t>
            </w:r>
            <w:r w:rsidR="003A1B70" w:rsidRPr="00F917CE">
              <w:rPr>
                <w:rFonts w:ascii="Arial" w:hAnsi="Arial" w:cs="Arial"/>
                <w:sz w:val="24"/>
                <w:szCs w:val="24"/>
              </w:rPr>
              <w:t xml:space="preserve"> </w:t>
            </w:r>
          </w:p>
        </w:tc>
      </w:tr>
      <w:tr w:rsidR="00312D4B" w:rsidRPr="00F917CE" w14:paraId="3E73141E" w14:textId="77777777" w:rsidTr="000D672F">
        <w:trPr>
          <w:trHeight w:val="772"/>
        </w:trPr>
        <w:tc>
          <w:tcPr>
            <w:tcW w:w="9016" w:type="dxa"/>
            <w:shd w:val="clear" w:color="auto" w:fill="auto"/>
          </w:tcPr>
          <w:p w14:paraId="308E4DBB" w14:textId="5AC1B81E" w:rsidR="00AE37AB" w:rsidRPr="00F917CE" w:rsidRDefault="000877AD" w:rsidP="00AD2E95">
            <w:pPr>
              <w:spacing w:after="0"/>
              <w:rPr>
                <w:rFonts w:ascii="Arial" w:hAnsi="Arial" w:cs="Arial"/>
                <w:b/>
                <w:sz w:val="24"/>
                <w:szCs w:val="24"/>
              </w:rPr>
            </w:pPr>
            <w:r w:rsidRPr="00F917CE">
              <w:rPr>
                <w:rFonts w:ascii="Arial" w:hAnsi="Arial" w:cs="Arial"/>
                <w:b/>
                <w:sz w:val="24"/>
                <w:szCs w:val="24"/>
              </w:rPr>
              <w:t>Lotting</w:t>
            </w:r>
          </w:p>
          <w:p w14:paraId="343DB5C5" w14:textId="61C826A6" w:rsidR="003A1B70" w:rsidRPr="00F917CE" w:rsidRDefault="000877AD" w:rsidP="00B666D5">
            <w:pPr>
              <w:spacing w:after="0"/>
              <w:jc w:val="both"/>
              <w:rPr>
                <w:rFonts w:ascii="Arial" w:hAnsi="Arial" w:cs="Arial"/>
                <w:sz w:val="24"/>
                <w:szCs w:val="24"/>
              </w:rPr>
            </w:pPr>
            <w:r w:rsidRPr="00F917CE">
              <w:rPr>
                <w:rFonts w:ascii="Arial" w:hAnsi="Arial" w:cs="Arial"/>
                <w:sz w:val="24"/>
                <w:szCs w:val="24"/>
              </w:rPr>
              <w:t>No lotting</w:t>
            </w:r>
            <w:r w:rsidR="002B43B3" w:rsidRPr="00F917CE">
              <w:rPr>
                <w:rFonts w:ascii="Arial" w:hAnsi="Arial" w:cs="Arial"/>
                <w:sz w:val="24"/>
                <w:szCs w:val="24"/>
              </w:rPr>
              <w:t>.</w:t>
            </w:r>
          </w:p>
        </w:tc>
      </w:tr>
      <w:tr w:rsidR="00312D4B" w:rsidRPr="00F917CE" w14:paraId="02DF8B65" w14:textId="77777777" w:rsidTr="00171824">
        <w:tc>
          <w:tcPr>
            <w:tcW w:w="9016" w:type="dxa"/>
            <w:shd w:val="clear" w:color="auto" w:fill="auto"/>
            <w:vAlign w:val="center"/>
          </w:tcPr>
          <w:p w14:paraId="5FD79CA9" w14:textId="77777777" w:rsidR="00284436" w:rsidRPr="00F917CE" w:rsidRDefault="000877AD" w:rsidP="00AD2E95">
            <w:pPr>
              <w:spacing w:after="0"/>
              <w:rPr>
                <w:rFonts w:ascii="Arial" w:hAnsi="Arial" w:cs="Arial"/>
                <w:b/>
                <w:sz w:val="24"/>
                <w:szCs w:val="24"/>
              </w:rPr>
            </w:pPr>
            <w:r w:rsidRPr="00F917CE">
              <w:rPr>
                <w:rFonts w:ascii="Arial" w:hAnsi="Arial" w:cs="Arial"/>
                <w:b/>
                <w:sz w:val="24"/>
                <w:szCs w:val="24"/>
              </w:rPr>
              <w:t>Evaluation</w:t>
            </w:r>
          </w:p>
          <w:p w14:paraId="6DA1F075" w14:textId="77777777" w:rsidR="000D672F" w:rsidRPr="00F917CE" w:rsidRDefault="000D672F" w:rsidP="000D672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395"/>
              <w:gridCol w:w="4395"/>
            </w:tblGrid>
            <w:tr w:rsidR="00312D4B" w:rsidRPr="00F917CE" w14:paraId="46EA78B4" w14:textId="77777777" w:rsidTr="001E3FDC">
              <w:trPr>
                <w:trHeight w:val="349"/>
              </w:trPr>
              <w:tc>
                <w:tcPr>
                  <w:tcW w:w="4395" w:type="dxa"/>
                </w:tcPr>
                <w:p w14:paraId="7892BC60" w14:textId="7F2ACC4C" w:rsidR="00BB481B" w:rsidRPr="00F917CE" w:rsidRDefault="000877AD" w:rsidP="00BB481B">
                  <w:pPr>
                    <w:jc w:val="both"/>
                    <w:rPr>
                      <w:rFonts w:ascii="Arial" w:hAnsi="Arial" w:cs="Arial"/>
                      <w:b/>
                      <w:sz w:val="24"/>
                      <w:szCs w:val="24"/>
                    </w:rPr>
                  </w:pPr>
                  <w:r w:rsidRPr="00F917CE">
                    <w:rPr>
                      <w:rFonts w:ascii="Arial" w:hAnsi="Arial" w:cs="Arial"/>
                      <w:b/>
                      <w:bCs/>
                      <w:color w:val="000000"/>
                      <w:sz w:val="24"/>
                      <w:szCs w:val="24"/>
                    </w:rPr>
                    <w:t xml:space="preserve">Quality: </w:t>
                  </w:r>
                  <w:r w:rsidR="00305C26" w:rsidRPr="00F917CE">
                    <w:rPr>
                      <w:rFonts w:ascii="Arial" w:hAnsi="Arial" w:cs="Arial"/>
                      <w:b/>
                      <w:bCs/>
                      <w:color w:val="000000"/>
                      <w:sz w:val="24"/>
                      <w:szCs w:val="24"/>
                    </w:rPr>
                    <w:t>9</w:t>
                  </w:r>
                  <w:r w:rsidR="00705E0F" w:rsidRPr="00F917CE">
                    <w:rPr>
                      <w:rFonts w:ascii="Arial" w:hAnsi="Arial" w:cs="Arial"/>
                      <w:b/>
                      <w:bCs/>
                      <w:color w:val="000000"/>
                      <w:sz w:val="24"/>
                      <w:szCs w:val="24"/>
                    </w:rPr>
                    <w:t>0</w:t>
                  </w:r>
                  <w:r w:rsidRPr="00F917CE">
                    <w:rPr>
                      <w:rFonts w:ascii="Arial" w:hAnsi="Arial" w:cs="Arial"/>
                      <w:b/>
                      <w:bCs/>
                      <w:color w:val="000000"/>
                      <w:sz w:val="24"/>
                      <w:szCs w:val="24"/>
                    </w:rPr>
                    <w:t>%</w:t>
                  </w:r>
                </w:p>
              </w:tc>
              <w:tc>
                <w:tcPr>
                  <w:tcW w:w="4395" w:type="dxa"/>
                </w:tcPr>
                <w:p w14:paraId="3051A317" w14:textId="34160129" w:rsidR="00BB481B" w:rsidRPr="00F917CE" w:rsidRDefault="000877AD" w:rsidP="00BB481B">
                  <w:pPr>
                    <w:autoSpaceDE w:val="0"/>
                    <w:autoSpaceDN w:val="0"/>
                    <w:adjustRightInd w:val="0"/>
                    <w:rPr>
                      <w:rFonts w:ascii="Arial" w:hAnsi="Arial" w:cs="Arial"/>
                      <w:b/>
                      <w:sz w:val="24"/>
                      <w:szCs w:val="24"/>
                    </w:rPr>
                  </w:pPr>
                  <w:r w:rsidRPr="00F917CE">
                    <w:rPr>
                      <w:rFonts w:ascii="Arial" w:hAnsi="Arial" w:cs="Arial"/>
                      <w:b/>
                      <w:bCs/>
                      <w:color w:val="000000"/>
                      <w:sz w:val="24"/>
                      <w:szCs w:val="24"/>
                    </w:rPr>
                    <w:t xml:space="preserve">Financial Criteria: </w:t>
                  </w:r>
                  <w:r w:rsidR="00305C26" w:rsidRPr="00F917CE">
                    <w:rPr>
                      <w:rFonts w:ascii="Arial" w:hAnsi="Arial" w:cs="Arial"/>
                      <w:b/>
                      <w:bCs/>
                      <w:color w:val="000000"/>
                      <w:sz w:val="24"/>
                      <w:szCs w:val="24"/>
                    </w:rPr>
                    <w:t>1</w:t>
                  </w:r>
                  <w:r w:rsidR="00705E0F" w:rsidRPr="00F917CE">
                    <w:rPr>
                      <w:rFonts w:ascii="Arial" w:hAnsi="Arial" w:cs="Arial"/>
                      <w:b/>
                      <w:bCs/>
                      <w:color w:val="000000"/>
                      <w:sz w:val="24"/>
                      <w:szCs w:val="24"/>
                    </w:rPr>
                    <w:t>0</w:t>
                  </w:r>
                  <w:r w:rsidRPr="00F917CE">
                    <w:rPr>
                      <w:rFonts w:ascii="Arial" w:hAnsi="Arial" w:cs="Arial"/>
                      <w:b/>
                      <w:bCs/>
                      <w:color w:val="000000"/>
                      <w:sz w:val="24"/>
                      <w:szCs w:val="24"/>
                    </w:rPr>
                    <w:t>%</w:t>
                  </w:r>
                </w:p>
              </w:tc>
            </w:tr>
          </w:tbl>
          <w:p w14:paraId="2C2578F1" w14:textId="406B3D2E" w:rsidR="00BB481B" w:rsidRPr="00F917CE" w:rsidRDefault="000877AD" w:rsidP="00086E0F">
            <w:pPr>
              <w:autoSpaceDE w:val="0"/>
              <w:autoSpaceDN w:val="0"/>
              <w:adjustRightInd w:val="0"/>
              <w:spacing w:before="240"/>
              <w:rPr>
                <w:rFonts w:ascii="Arial" w:hAnsi="Arial" w:cs="Arial"/>
                <w:sz w:val="24"/>
                <w:szCs w:val="24"/>
              </w:rPr>
            </w:pPr>
            <w:r w:rsidRPr="00F917CE">
              <w:rPr>
                <w:rFonts w:ascii="Arial" w:hAnsi="Arial" w:cs="Arial"/>
                <w:sz w:val="24"/>
                <w:szCs w:val="24"/>
              </w:rPr>
              <w:t>The Contract</w:t>
            </w:r>
            <w:r w:rsidR="003158DA" w:rsidRPr="00F917CE">
              <w:rPr>
                <w:rFonts w:ascii="Arial" w:hAnsi="Arial" w:cs="Arial"/>
                <w:sz w:val="24"/>
                <w:szCs w:val="24"/>
              </w:rPr>
              <w:t>(s)</w:t>
            </w:r>
            <w:r w:rsidRPr="00F917CE">
              <w:rPr>
                <w:rFonts w:ascii="Arial" w:hAnsi="Arial" w:cs="Arial"/>
                <w:sz w:val="24"/>
                <w:szCs w:val="24"/>
              </w:rPr>
              <w:t xml:space="preserve"> will be established by evaluating </w:t>
            </w:r>
            <w:r w:rsidR="00305C26" w:rsidRPr="00F917CE">
              <w:rPr>
                <w:rFonts w:ascii="Arial" w:hAnsi="Arial" w:cs="Arial"/>
                <w:sz w:val="24"/>
                <w:szCs w:val="24"/>
              </w:rPr>
              <w:t>supplier</w:t>
            </w:r>
            <w:r w:rsidRPr="00F917CE">
              <w:rPr>
                <w:rFonts w:ascii="Arial" w:hAnsi="Arial" w:cs="Arial"/>
                <w:sz w:val="24"/>
                <w:szCs w:val="24"/>
              </w:rPr>
              <w:t>s against the following criteria:</w:t>
            </w:r>
          </w:p>
          <w:p w14:paraId="349D9071" w14:textId="49CEC1CB" w:rsidR="00BB481B" w:rsidRPr="00F917CE" w:rsidRDefault="000877AD" w:rsidP="00BB481B">
            <w:pPr>
              <w:jc w:val="both"/>
              <w:rPr>
                <w:rFonts w:ascii="Arial" w:hAnsi="Arial" w:cs="Arial"/>
                <w:sz w:val="24"/>
                <w:szCs w:val="24"/>
              </w:rPr>
            </w:pPr>
            <w:r w:rsidRPr="00F917CE">
              <w:rPr>
                <w:rFonts w:ascii="Arial" w:hAnsi="Arial" w:cs="Arial"/>
                <w:sz w:val="24"/>
                <w:szCs w:val="24"/>
              </w:rPr>
              <w:t xml:space="preserve">Stage 1: The </w:t>
            </w:r>
            <w:r w:rsidR="00305C26" w:rsidRPr="00F917CE">
              <w:rPr>
                <w:rFonts w:ascii="Arial" w:hAnsi="Arial" w:cs="Arial"/>
                <w:sz w:val="24"/>
                <w:szCs w:val="24"/>
              </w:rPr>
              <w:t xml:space="preserve">Standard Selection </w:t>
            </w:r>
            <w:r w:rsidRPr="00F917CE">
              <w:rPr>
                <w:rFonts w:ascii="Arial" w:hAnsi="Arial" w:cs="Arial"/>
                <w:sz w:val="24"/>
                <w:szCs w:val="24"/>
              </w:rPr>
              <w:t xml:space="preserve">Questionnaire </w:t>
            </w:r>
            <w:r w:rsidR="00A25A12" w:rsidRPr="00F917CE">
              <w:rPr>
                <w:rFonts w:ascii="Arial" w:hAnsi="Arial" w:cs="Arial"/>
                <w:sz w:val="24"/>
                <w:szCs w:val="24"/>
              </w:rPr>
              <w:t>that will</w:t>
            </w:r>
            <w:r w:rsidRPr="00F917CE">
              <w:rPr>
                <w:rFonts w:ascii="Arial" w:hAnsi="Arial" w:cs="Arial"/>
                <w:sz w:val="24"/>
                <w:szCs w:val="24"/>
              </w:rPr>
              <w:t xml:space="preserve"> evaluate suppliers against the following criteria: mandatory and discretionary grounds</w:t>
            </w:r>
            <w:r w:rsidR="00B262B9" w:rsidRPr="00F917CE">
              <w:rPr>
                <w:rFonts w:ascii="Arial" w:hAnsi="Arial" w:cs="Arial"/>
                <w:sz w:val="24"/>
                <w:szCs w:val="24"/>
              </w:rPr>
              <w:t xml:space="preserve">, economic and financial standing, </w:t>
            </w:r>
            <w:r w:rsidRPr="00F917CE">
              <w:rPr>
                <w:rFonts w:ascii="Arial" w:hAnsi="Arial" w:cs="Arial"/>
                <w:sz w:val="24"/>
                <w:szCs w:val="24"/>
              </w:rPr>
              <w:t xml:space="preserve">technical capability questions, </w:t>
            </w:r>
            <w:r w:rsidR="00C03D91" w:rsidRPr="00F917CE">
              <w:rPr>
                <w:rFonts w:ascii="Arial" w:hAnsi="Arial" w:cs="Arial"/>
                <w:sz w:val="24"/>
                <w:szCs w:val="24"/>
              </w:rPr>
              <w:t xml:space="preserve">relevant </w:t>
            </w:r>
            <w:r w:rsidRPr="00F917CE">
              <w:rPr>
                <w:rFonts w:ascii="Arial" w:hAnsi="Arial" w:cs="Arial"/>
                <w:sz w:val="24"/>
                <w:szCs w:val="24"/>
              </w:rPr>
              <w:t>experience,</w:t>
            </w:r>
            <w:r w:rsidR="00B262B9" w:rsidRPr="00F917CE">
              <w:rPr>
                <w:rFonts w:ascii="Arial" w:hAnsi="Arial" w:cs="Arial"/>
                <w:sz w:val="24"/>
                <w:szCs w:val="24"/>
              </w:rPr>
              <w:t xml:space="preserve"> Health and Safety</w:t>
            </w:r>
            <w:r w:rsidR="0073710C" w:rsidRPr="00F917CE">
              <w:rPr>
                <w:rFonts w:ascii="Arial" w:hAnsi="Arial" w:cs="Arial"/>
                <w:sz w:val="24"/>
                <w:szCs w:val="24"/>
              </w:rPr>
              <w:t xml:space="preserve"> and</w:t>
            </w:r>
            <w:r w:rsidR="00C03D91" w:rsidRPr="00F917CE">
              <w:rPr>
                <w:rFonts w:ascii="Arial" w:hAnsi="Arial" w:cs="Arial"/>
                <w:sz w:val="24"/>
                <w:szCs w:val="24"/>
              </w:rPr>
              <w:t xml:space="preserve"> </w:t>
            </w:r>
            <w:r w:rsidR="00B262B9" w:rsidRPr="00F917CE">
              <w:rPr>
                <w:rFonts w:ascii="Arial" w:hAnsi="Arial" w:cs="Arial"/>
                <w:sz w:val="24"/>
                <w:szCs w:val="24"/>
              </w:rPr>
              <w:t xml:space="preserve">Quality </w:t>
            </w:r>
            <w:r w:rsidR="0073710C" w:rsidRPr="00F917CE">
              <w:rPr>
                <w:rFonts w:ascii="Arial" w:hAnsi="Arial" w:cs="Arial"/>
                <w:sz w:val="24"/>
                <w:szCs w:val="24"/>
              </w:rPr>
              <w:t xml:space="preserve">Assurance. </w:t>
            </w:r>
            <w:r w:rsidRPr="00F917CE">
              <w:rPr>
                <w:rFonts w:ascii="Arial" w:hAnsi="Arial" w:cs="Arial"/>
                <w:sz w:val="24"/>
                <w:szCs w:val="24"/>
              </w:rPr>
              <w:t>Each tenderer must pass this stage in order to proceed to Stage 2.</w:t>
            </w:r>
          </w:p>
          <w:p w14:paraId="1BBAFF31" w14:textId="01267D9F" w:rsidR="00BB481B" w:rsidRPr="00F917CE" w:rsidRDefault="000877AD" w:rsidP="00BB481B">
            <w:pPr>
              <w:jc w:val="both"/>
              <w:rPr>
                <w:rFonts w:ascii="Arial" w:hAnsi="Arial" w:cs="Arial"/>
                <w:sz w:val="24"/>
                <w:szCs w:val="24"/>
              </w:rPr>
            </w:pPr>
            <w:r w:rsidRPr="00F917CE">
              <w:rPr>
                <w:rFonts w:ascii="Arial" w:hAnsi="Arial" w:cs="Arial"/>
                <w:sz w:val="24"/>
                <w:szCs w:val="24"/>
              </w:rPr>
              <w:t xml:space="preserve">Stage 2: </w:t>
            </w:r>
            <w:r w:rsidR="00A25A12" w:rsidRPr="00F917CE">
              <w:rPr>
                <w:rFonts w:ascii="Arial" w:hAnsi="Arial" w:cs="Arial"/>
                <w:sz w:val="24"/>
                <w:szCs w:val="24"/>
              </w:rPr>
              <w:t>The tender bids will be evaluated on</w:t>
            </w:r>
          </w:p>
          <w:p w14:paraId="3CADE06E" w14:textId="2698648D" w:rsidR="000547D7" w:rsidRPr="00F917CE" w:rsidRDefault="000877AD" w:rsidP="000547D7">
            <w:pPr>
              <w:pStyle w:val="ListParagraph"/>
              <w:numPr>
                <w:ilvl w:val="0"/>
                <w:numId w:val="8"/>
              </w:numPr>
              <w:jc w:val="both"/>
            </w:pPr>
            <w:r w:rsidRPr="00F917CE">
              <w:lastRenderedPageBreak/>
              <w:t>9</w:t>
            </w:r>
            <w:r w:rsidR="00705E0F" w:rsidRPr="00F917CE">
              <w:t>0</w:t>
            </w:r>
            <w:r w:rsidRPr="00F917CE">
              <w:t>% Quality (includes evaluation on quality, technical, and social value)</w:t>
            </w:r>
          </w:p>
          <w:p w14:paraId="6FDCC0DB" w14:textId="73806C0A" w:rsidR="00D723E8" w:rsidRPr="00F917CE" w:rsidRDefault="000877AD" w:rsidP="00A25A12">
            <w:pPr>
              <w:pStyle w:val="ListParagraph"/>
              <w:numPr>
                <w:ilvl w:val="0"/>
                <w:numId w:val="8"/>
              </w:numPr>
              <w:jc w:val="both"/>
            </w:pPr>
            <w:r w:rsidRPr="00F917CE">
              <w:t>1</w:t>
            </w:r>
            <w:r w:rsidR="00705E0F" w:rsidRPr="00F917CE">
              <w:t>0</w:t>
            </w:r>
            <w:r w:rsidR="000547D7" w:rsidRPr="00F917CE">
              <w:t xml:space="preserve">% Financial Criteria </w:t>
            </w:r>
          </w:p>
        </w:tc>
      </w:tr>
      <w:tr w:rsidR="00312D4B" w:rsidRPr="00F917CE" w14:paraId="5007F59E" w14:textId="77777777" w:rsidTr="00284CF0">
        <w:trPr>
          <w:trHeight w:val="6086"/>
        </w:trPr>
        <w:tc>
          <w:tcPr>
            <w:tcW w:w="9016" w:type="dxa"/>
            <w:tcBorders>
              <w:bottom w:val="single" w:sz="4" w:space="0" w:color="auto"/>
            </w:tcBorders>
            <w:shd w:val="clear" w:color="auto" w:fill="auto"/>
          </w:tcPr>
          <w:p w14:paraId="6E338CEC" w14:textId="77777777" w:rsidR="0088409B" w:rsidRPr="00F917CE" w:rsidRDefault="000877AD" w:rsidP="0088409B">
            <w:pPr>
              <w:spacing w:after="0"/>
              <w:jc w:val="both"/>
              <w:rPr>
                <w:rFonts w:ascii="Arial" w:hAnsi="Arial" w:cs="Arial"/>
                <w:b/>
                <w:sz w:val="24"/>
                <w:szCs w:val="24"/>
              </w:rPr>
            </w:pPr>
            <w:r w:rsidRPr="00F917CE">
              <w:rPr>
                <w:rFonts w:ascii="Arial" w:hAnsi="Arial" w:cs="Arial"/>
                <w:b/>
                <w:sz w:val="24"/>
                <w:szCs w:val="24"/>
              </w:rPr>
              <w:lastRenderedPageBreak/>
              <w:t>Background</w:t>
            </w:r>
          </w:p>
          <w:p w14:paraId="3162C993" w14:textId="77777777" w:rsidR="0088409B" w:rsidRPr="00F917CE" w:rsidRDefault="0088409B" w:rsidP="0088409B">
            <w:pPr>
              <w:spacing w:after="0"/>
              <w:jc w:val="both"/>
              <w:rPr>
                <w:rFonts w:ascii="Arial" w:hAnsi="Arial" w:cs="Arial"/>
                <w:color w:val="000000"/>
                <w:sz w:val="24"/>
                <w:szCs w:val="24"/>
              </w:rPr>
            </w:pPr>
          </w:p>
          <w:p w14:paraId="78310D86" w14:textId="372E4445" w:rsidR="00305C26" w:rsidRPr="00F917CE" w:rsidRDefault="000877AD" w:rsidP="00305C26">
            <w:pPr>
              <w:autoSpaceDE w:val="0"/>
              <w:autoSpaceDN w:val="0"/>
              <w:spacing w:after="0" w:line="240" w:lineRule="auto"/>
              <w:jc w:val="both"/>
              <w:rPr>
                <w:rFonts w:ascii="Arial" w:hAnsi="Arial" w:cs="Arial"/>
                <w:spacing w:val="6"/>
                <w:sz w:val="24"/>
                <w:szCs w:val="24"/>
                <w:shd w:val="clear" w:color="auto" w:fill="FFFFFF"/>
              </w:rPr>
            </w:pPr>
            <w:r w:rsidRPr="00F917CE">
              <w:rPr>
                <w:rFonts w:ascii="Arial" w:hAnsi="Arial" w:cs="Arial"/>
                <w:spacing w:val="6"/>
                <w:sz w:val="24"/>
                <w:szCs w:val="24"/>
                <w:shd w:val="clear" w:color="auto" w:fill="FFFFFF"/>
              </w:rPr>
              <w:t xml:space="preserve">The European Structural and Investment Fund (ESIF) programme is due to cease delivery in 2023.  The government </w:t>
            </w:r>
            <w:r w:rsidR="0037280F" w:rsidRPr="00F917CE">
              <w:rPr>
                <w:rFonts w:ascii="Arial" w:hAnsi="Arial" w:cs="Arial"/>
                <w:spacing w:val="6"/>
                <w:sz w:val="24"/>
                <w:szCs w:val="24"/>
                <w:shd w:val="clear" w:color="auto" w:fill="FFFFFF"/>
              </w:rPr>
              <w:t>is</w:t>
            </w:r>
            <w:r w:rsidRPr="00F917CE">
              <w:rPr>
                <w:rFonts w:ascii="Arial" w:hAnsi="Arial" w:cs="Arial"/>
                <w:spacing w:val="6"/>
                <w:sz w:val="24"/>
                <w:szCs w:val="24"/>
                <w:shd w:val="clear" w:color="auto" w:fill="FFFFFF"/>
              </w:rPr>
              <w:t xml:space="preserve"> replacing the programme with the UK Shared Prosperity Fund (UKSPF).  The programme will span three financial years, starting from April 2022. </w:t>
            </w:r>
          </w:p>
          <w:p w14:paraId="0CE0D00F" w14:textId="77777777" w:rsidR="00305C26" w:rsidRPr="00F917CE" w:rsidRDefault="00305C26" w:rsidP="00305C26">
            <w:pPr>
              <w:autoSpaceDE w:val="0"/>
              <w:autoSpaceDN w:val="0"/>
              <w:spacing w:after="0" w:line="240" w:lineRule="auto"/>
              <w:jc w:val="both"/>
              <w:rPr>
                <w:rFonts w:ascii="Arial" w:hAnsi="Arial" w:cs="Arial"/>
                <w:spacing w:val="6"/>
                <w:sz w:val="24"/>
                <w:szCs w:val="24"/>
                <w:shd w:val="clear" w:color="auto" w:fill="FFFFFF"/>
              </w:rPr>
            </w:pPr>
          </w:p>
          <w:p w14:paraId="279A8506" w14:textId="2573193E" w:rsidR="00305C26" w:rsidRPr="00F917CE" w:rsidRDefault="000877AD" w:rsidP="00305C26">
            <w:pPr>
              <w:autoSpaceDE w:val="0"/>
              <w:autoSpaceDN w:val="0"/>
              <w:spacing w:after="0" w:line="240" w:lineRule="auto"/>
              <w:jc w:val="both"/>
              <w:rPr>
                <w:rFonts w:ascii="Arial" w:hAnsi="Arial" w:cs="Arial"/>
                <w:spacing w:val="6"/>
                <w:sz w:val="24"/>
                <w:szCs w:val="24"/>
                <w:shd w:val="clear" w:color="auto" w:fill="FFFFFF"/>
              </w:rPr>
            </w:pPr>
            <w:r w:rsidRPr="00F917CE">
              <w:rPr>
                <w:rFonts w:ascii="Arial" w:hAnsi="Arial" w:cs="Arial"/>
                <w:spacing w:val="6"/>
                <w:sz w:val="24"/>
                <w:szCs w:val="24"/>
                <w:shd w:val="clear" w:color="auto" w:fill="FFFFFF"/>
              </w:rPr>
              <w:t>The government have confirmed that the UKSPF will be made up of two strands: a general fund to be prioritised locally and the 'Multiply' programme, which will be led by the Department for Education (DfE).  A funding formula has been used to allocate funds to local areas, with the former being devolved to unitary and district level in Lancashire and the latter to the three Upper Tier Authorities.</w:t>
            </w:r>
          </w:p>
          <w:p w14:paraId="4B9C14A6" w14:textId="77777777" w:rsidR="00305C26" w:rsidRPr="00F917CE" w:rsidRDefault="00305C26" w:rsidP="00305C26">
            <w:pPr>
              <w:autoSpaceDE w:val="0"/>
              <w:autoSpaceDN w:val="0"/>
              <w:spacing w:after="0" w:line="240" w:lineRule="auto"/>
              <w:jc w:val="both"/>
              <w:rPr>
                <w:rFonts w:ascii="Arial" w:hAnsi="Arial" w:cs="Arial"/>
                <w:spacing w:val="6"/>
                <w:sz w:val="24"/>
                <w:szCs w:val="24"/>
                <w:shd w:val="clear" w:color="auto" w:fill="FFFFFF"/>
              </w:rPr>
            </w:pPr>
          </w:p>
          <w:p w14:paraId="6DEE0C25" w14:textId="3DD10CD5" w:rsidR="00305C26" w:rsidRPr="00F917CE" w:rsidRDefault="000877AD" w:rsidP="00305C26">
            <w:pPr>
              <w:autoSpaceDE w:val="0"/>
              <w:autoSpaceDN w:val="0"/>
              <w:spacing w:after="0" w:line="240" w:lineRule="auto"/>
              <w:jc w:val="both"/>
              <w:rPr>
                <w:rFonts w:ascii="Arial" w:hAnsi="Arial" w:cs="Arial"/>
                <w:spacing w:val="6"/>
                <w:sz w:val="24"/>
                <w:szCs w:val="24"/>
                <w:shd w:val="clear" w:color="auto" w:fill="FFFFFF"/>
              </w:rPr>
            </w:pPr>
            <w:r w:rsidRPr="00F917CE">
              <w:rPr>
                <w:rFonts w:ascii="Arial" w:hAnsi="Arial" w:cs="Arial"/>
                <w:spacing w:val="6"/>
                <w:sz w:val="24"/>
                <w:szCs w:val="24"/>
                <w:shd w:val="clear" w:color="auto" w:fill="FFFFFF"/>
              </w:rPr>
              <w:t xml:space="preserve">Funding for Multiply was announced in the Autumn Spending Review, with further information in the Levelling Up White Paper, followed by a prospectus which was published towards the end of April.  The programme is targeted at 19+ adults who do not have a GSCE at Grade 4 (or equivalent) and aims to help people improve their ability to understand and use maths in daily life, home, and work – from household finances, to helping children with homework, to making more sense of the facts in the media and improving employability / job prospects. </w:t>
            </w:r>
          </w:p>
          <w:p w14:paraId="17E609C5" w14:textId="77777777" w:rsidR="00305C26" w:rsidRPr="00F917CE" w:rsidRDefault="00305C26" w:rsidP="00305C26">
            <w:pPr>
              <w:autoSpaceDE w:val="0"/>
              <w:autoSpaceDN w:val="0"/>
              <w:spacing w:after="0" w:line="240" w:lineRule="auto"/>
              <w:jc w:val="both"/>
              <w:rPr>
                <w:rFonts w:ascii="Arial" w:hAnsi="Arial" w:cs="Arial"/>
                <w:spacing w:val="6"/>
                <w:sz w:val="24"/>
                <w:szCs w:val="24"/>
                <w:shd w:val="clear" w:color="auto" w:fill="FFFFFF"/>
              </w:rPr>
            </w:pPr>
          </w:p>
          <w:p w14:paraId="775771FD" w14:textId="6054E6E5" w:rsidR="00312396" w:rsidRPr="00F917CE" w:rsidRDefault="000877AD" w:rsidP="00305C26">
            <w:pPr>
              <w:autoSpaceDE w:val="0"/>
              <w:autoSpaceDN w:val="0"/>
              <w:spacing w:after="0" w:line="240" w:lineRule="auto"/>
              <w:jc w:val="both"/>
              <w:rPr>
                <w:rFonts w:ascii="Arial" w:hAnsi="Arial" w:cs="Arial"/>
                <w:spacing w:val="6"/>
                <w:sz w:val="24"/>
                <w:szCs w:val="24"/>
                <w:shd w:val="clear" w:color="auto" w:fill="FFFFFF"/>
              </w:rPr>
            </w:pPr>
            <w:r w:rsidRPr="00F917CE">
              <w:rPr>
                <w:rFonts w:ascii="Arial" w:hAnsi="Arial" w:cs="Arial"/>
                <w:spacing w:val="6"/>
                <w:sz w:val="24"/>
                <w:szCs w:val="24"/>
                <w:shd w:val="clear" w:color="auto" w:fill="FFFFFF"/>
              </w:rPr>
              <w:t>It is intended that Multiply will offer a range of options such as free personal tutoring, digital training and flexible courses that fit around people’s lives and are tailored to specific needs, circumstances, sectors and industries.  Locally devolved funds will be complemented by a digital on-line learning platform that is being developed by the DfE.</w:t>
            </w:r>
          </w:p>
          <w:p w14:paraId="3F650D5F" w14:textId="22BEC863" w:rsidR="000851BE" w:rsidRPr="00F917CE" w:rsidRDefault="000851BE" w:rsidP="000D672F">
            <w:pPr>
              <w:autoSpaceDE w:val="0"/>
              <w:autoSpaceDN w:val="0"/>
              <w:spacing w:after="0" w:line="240" w:lineRule="auto"/>
              <w:jc w:val="both"/>
              <w:rPr>
                <w:rFonts w:ascii="Arial" w:hAnsi="Arial" w:cs="Arial"/>
                <w:bCs/>
                <w:spacing w:val="6"/>
                <w:sz w:val="24"/>
                <w:szCs w:val="24"/>
                <w:shd w:val="clear" w:color="auto" w:fill="FFFFFF"/>
              </w:rPr>
            </w:pPr>
          </w:p>
          <w:p w14:paraId="0C1A4467" w14:textId="66D898AE" w:rsidR="000851BE" w:rsidRPr="00F917CE" w:rsidRDefault="000877AD" w:rsidP="000D672F">
            <w:pPr>
              <w:autoSpaceDE w:val="0"/>
              <w:autoSpaceDN w:val="0"/>
              <w:spacing w:after="0" w:line="240" w:lineRule="auto"/>
              <w:jc w:val="both"/>
              <w:rPr>
                <w:rFonts w:ascii="Arial" w:hAnsi="Arial" w:cs="Arial"/>
                <w:b/>
                <w:sz w:val="24"/>
                <w:szCs w:val="24"/>
              </w:rPr>
            </w:pPr>
            <w:r w:rsidRPr="00F917CE">
              <w:rPr>
                <w:rFonts w:ascii="Arial" w:hAnsi="Arial" w:cs="Arial"/>
                <w:b/>
                <w:sz w:val="24"/>
                <w:szCs w:val="24"/>
              </w:rPr>
              <w:t>Contract Detail</w:t>
            </w:r>
          </w:p>
          <w:p w14:paraId="1E663516" w14:textId="520F59B8" w:rsidR="000851BE" w:rsidRPr="00F917CE" w:rsidRDefault="000851BE" w:rsidP="000D672F">
            <w:pPr>
              <w:autoSpaceDE w:val="0"/>
              <w:autoSpaceDN w:val="0"/>
              <w:spacing w:after="0" w:line="240" w:lineRule="auto"/>
              <w:jc w:val="both"/>
              <w:rPr>
                <w:rFonts w:ascii="Arial" w:hAnsi="Arial" w:cs="Arial"/>
                <w:bCs/>
                <w:sz w:val="24"/>
                <w:szCs w:val="24"/>
              </w:rPr>
            </w:pPr>
          </w:p>
          <w:p w14:paraId="50EA3CA6" w14:textId="0CA36B35" w:rsidR="000851BE" w:rsidRPr="00F917CE" w:rsidRDefault="000877AD" w:rsidP="000D672F">
            <w:pPr>
              <w:autoSpaceDE w:val="0"/>
              <w:autoSpaceDN w:val="0"/>
              <w:spacing w:after="0" w:line="240" w:lineRule="auto"/>
              <w:jc w:val="both"/>
              <w:rPr>
                <w:rFonts w:ascii="Arial" w:hAnsi="Arial" w:cs="Arial"/>
                <w:bCs/>
                <w:sz w:val="24"/>
                <w:szCs w:val="24"/>
              </w:rPr>
            </w:pPr>
            <w:r w:rsidRPr="00F917CE">
              <w:rPr>
                <w:rFonts w:ascii="Arial" w:hAnsi="Arial" w:cs="Arial"/>
                <w:sz w:val="24"/>
                <w:szCs w:val="24"/>
              </w:rPr>
              <w:t xml:space="preserve">Discussions are currently taking place with the service area (Economic Development) and the Council's Legal Services to establish </w:t>
            </w:r>
            <w:r w:rsidR="005B547C" w:rsidRPr="00F917CE">
              <w:rPr>
                <w:rFonts w:ascii="Arial" w:hAnsi="Arial" w:cs="Arial"/>
                <w:sz w:val="24"/>
                <w:szCs w:val="24"/>
              </w:rPr>
              <w:t>whether</w:t>
            </w:r>
            <w:r w:rsidRPr="00F917CE">
              <w:rPr>
                <w:rFonts w:ascii="Arial" w:hAnsi="Arial" w:cs="Arial"/>
                <w:sz w:val="24"/>
                <w:szCs w:val="24"/>
              </w:rPr>
              <w:t xml:space="preserve"> </w:t>
            </w:r>
            <w:r w:rsidR="004D08B2" w:rsidRPr="00F917CE">
              <w:rPr>
                <w:rFonts w:ascii="Arial" w:hAnsi="Arial" w:cs="Arial"/>
                <w:sz w:val="24"/>
                <w:szCs w:val="24"/>
              </w:rPr>
              <w:t xml:space="preserve">some or all of </w:t>
            </w:r>
            <w:r w:rsidRPr="00F917CE">
              <w:rPr>
                <w:rFonts w:ascii="Arial" w:hAnsi="Arial" w:cs="Arial"/>
                <w:sz w:val="24"/>
                <w:szCs w:val="24"/>
              </w:rPr>
              <w:t>the</w:t>
            </w:r>
            <w:r w:rsidR="004D08B2" w:rsidRPr="00F917CE">
              <w:rPr>
                <w:rFonts w:ascii="Arial" w:hAnsi="Arial" w:cs="Arial"/>
                <w:sz w:val="24"/>
                <w:szCs w:val="24"/>
              </w:rPr>
              <w:t xml:space="preserve"> grant</w:t>
            </w:r>
            <w:r w:rsidRPr="00F917CE">
              <w:rPr>
                <w:rFonts w:ascii="Arial" w:hAnsi="Arial" w:cs="Arial"/>
                <w:sz w:val="24"/>
                <w:szCs w:val="24"/>
              </w:rPr>
              <w:t xml:space="preserve"> funding can be allocated directly to </w:t>
            </w:r>
            <w:r w:rsidR="004D08B2" w:rsidRPr="00F917CE">
              <w:rPr>
                <w:rFonts w:ascii="Arial" w:hAnsi="Arial" w:cs="Arial"/>
                <w:sz w:val="24"/>
                <w:szCs w:val="24"/>
              </w:rPr>
              <w:t>delivery organisations</w:t>
            </w:r>
            <w:r w:rsidR="009A4C48" w:rsidRPr="00F917CE">
              <w:rPr>
                <w:rFonts w:ascii="Arial" w:hAnsi="Arial" w:cs="Arial"/>
                <w:sz w:val="24"/>
                <w:szCs w:val="24"/>
              </w:rPr>
              <w:t xml:space="preserve"> </w:t>
            </w:r>
            <w:r w:rsidRPr="00F917CE">
              <w:rPr>
                <w:rFonts w:ascii="Arial" w:hAnsi="Arial" w:cs="Arial"/>
                <w:sz w:val="24"/>
                <w:szCs w:val="24"/>
              </w:rPr>
              <w:t xml:space="preserve">via individual grant funding agreements. </w:t>
            </w:r>
            <w:r w:rsidR="004D08B2" w:rsidRPr="00F917CE">
              <w:rPr>
                <w:rFonts w:ascii="Arial" w:eastAsia="Calibri" w:hAnsi="Arial" w:cs="Arial"/>
                <w:sz w:val="24"/>
                <w:szCs w:val="24"/>
              </w:rPr>
              <w:t xml:space="preserve">Funding decisions will be made, in due course, taking into account matters such as the terms and conditions of the DfE funding, the contracting process, timescales and confidence around delivery.  It is possible that delivery will be achieved through a mix of grant funding agreements and the awarding of contracts.   Where is it not possible to allocate funding by way of a </w:t>
            </w:r>
            <w:r w:rsidRPr="00F917CE">
              <w:rPr>
                <w:rFonts w:ascii="Arial" w:hAnsi="Arial" w:cs="Arial"/>
                <w:sz w:val="24"/>
                <w:szCs w:val="24"/>
              </w:rPr>
              <w:t>grant funding agreement</w:t>
            </w:r>
            <w:r w:rsidR="004D08B2" w:rsidRPr="00F917CE">
              <w:rPr>
                <w:rFonts w:ascii="Arial" w:hAnsi="Arial" w:cs="Arial"/>
                <w:sz w:val="24"/>
                <w:szCs w:val="24"/>
              </w:rPr>
              <w:t xml:space="preserve">, </w:t>
            </w:r>
            <w:r w:rsidRPr="00F917CE">
              <w:rPr>
                <w:rFonts w:ascii="Arial" w:hAnsi="Arial" w:cs="Arial"/>
                <w:sz w:val="24"/>
                <w:szCs w:val="24"/>
              </w:rPr>
              <w:t>the</w:t>
            </w:r>
            <w:r w:rsidR="00312396" w:rsidRPr="00F917CE">
              <w:rPr>
                <w:rFonts w:ascii="Arial" w:hAnsi="Arial" w:cs="Arial"/>
                <w:sz w:val="24"/>
                <w:szCs w:val="24"/>
              </w:rPr>
              <w:t xml:space="preserve"> appointment</w:t>
            </w:r>
            <w:r w:rsidRPr="00F917CE">
              <w:rPr>
                <w:rFonts w:ascii="Arial" w:hAnsi="Arial" w:cs="Arial"/>
                <w:sz w:val="24"/>
                <w:szCs w:val="24"/>
              </w:rPr>
              <w:t xml:space="preserve"> of providers will take place </w:t>
            </w:r>
            <w:r w:rsidR="005B547C" w:rsidRPr="00F917CE">
              <w:rPr>
                <w:rFonts w:ascii="Arial" w:hAnsi="Arial" w:cs="Arial"/>
                <w:sz w:val="24"/>
                <w:szCs w:val="24"/>
              </w:rPr>
              <w:t>by way of an</w:t>
            </w:r>
            <w:r w:rsidRPr="00F917CE">
              <w:rPr>
                <w:rFonts w:ascii="Arial" w:hAnsi="Arial" w:cs="Arial"/>
                <w:sz w:val="24"/>
                <w:szCs w:val="24"/>
              </w:rPr>
              <w:t xml:space="preserve"> above threshold open </w:t>
            </w:r>
            <w:r w:rsidR="000A50CF" w:rsidRPr="00F917CE">
              <w:rPr>
                <w:rFonts w:ascii="Arial" w:hAnsi="Arial" w:cs="Arial"/>
                <w:sz w:val="24"/>
                <w:szCs w:val="24"/>
              </w:rPr>
              <w:t>tender and</w:t>
            </w:r>
            <w:r w:rsidRPr="00F917CE">
              <w:rPr>
                <w:rFonts w:ascii="Arial" w:hAnsi="Arial" w:cs="Arial"/>
                <w:sz w:val="24"/>
                <w:szCs w:val="24"/>
              </w:rPr>
              <w:t xml:space="preserve"> awarded via a </w:t>
            </w:r>
            <w:r w:rsidR="0071417F" w:rsidRPr="00F917CE">
              <w:rPr>
                <w:rFonts w:ascii="Arial" w:hAnsi="Arial" w:cs="Arial"/>
                <w:sz w:val="24"/>
                <w:szCs w:val="24"/>
              </w:rPr>
              <w:t>s</w:t>
            </w:r>
            <w:r w:rsidR="00305C26" w:rsidRPr="00F917CE">
              <w:rPr>
                <w:rFonts w:ascii="Arial" w:hAnsi="Arial" w:cs="Arial"/>
                <w:sz w:val="24"/>
                <w:szCs w:val="24"/>
              </w:rPr>
              <w:t>ervice</w:t>
            </w:r>
            <w:r w:rsidRPr="00F917CE">
              <w:rPr>
                <w:rFonts w:ascii="Arial" w:hAnsi="Arial" w:cs="Arial"/>
                <w:sz w:val="24"/>
                <w:szCs w:val="24"/>
              </w:rPr>
              <w:t xml:space="preserve"> </w:t>
            </w:r>
            <w:r w:rsidR="0071417F" w:rsidRPr="00F917CE">
              <w:rPr>
                <w:rFonts w:ascii="Arial" w:hAnsi="Arial" w:cs="Arial"/>
                <w:sz w:val="24"/>
                <w:szCs w:val="24"/>
              </w:rPr>
              <w:t>c</w:t>
            </w:r>
            <w:r w:rsidRPr="00F917CE">
              <w:rPr>
                <w:rFonts w:ascii="Arial" w:hAnsi="Arial" w:cs="Arial"/>
                <w:sz w:val="24"/>
                <w:szCs w:val="24"/>
              </w:rPr>
              <w:t>ontract(s)</w:t>
            </w:r>
            <w:r w:rsidR="00305C26" w:rsidRPr="00F917CE">
              <w:rPr>
                <w:rFonts w:ascii="Arial" w:hAnsi="Arial" w:cs="Arial"/>
                <w:sz w:val="24"/>
                <w:szCs w:val="24"/>
              </w:rPr>
              <w:t>.</w:t>
            </w:r>
          </w:p>
          <w:p w14:paraId="48646F20" w14:textId="4DC695F2" w:rsidR="00824719" w:rsidRPr="00F917CE" w:rsidRDefault="00824719" w:rsidP="00C2163E">
            <w:pPr>
              <w:spacing w:after="0" w:line="240" w:lineRule="auto"/>
              <w:jc w:val="both"/>
              <w:rPr>
                <w:rFonts w:ascii="Arial" w:hAnsi="Arial" w:cs="Arial"/>
                <w:sz w:val="24"/>
                <w:szCs w:val="24"/>
                <w:highlight w:val="yellow"/>
              </w:rPr>
            </w:pPr>
          </w:p>
        </w:tc>
      </w:tr>
      <w:tr w:rsidR="00312D4B" w:rsidRPr="00F917CE" w14:paraId="6B435EE8" w14:textId="77777777" w:rsidTr="00284CF0">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44F6426" w14:textId="77777777" w:rsidR="00243370" w:rsidRPr="00F917CE" w:rsidRDefault="000877AD" w:rsidP="00243370">
            <w:pPr>
              <w:spacing w:after="0"/>
              <w:jc w:val="both"/>
              <w:rPr>
                <w:rFonts w:ascii="Arial" w:hAnsi="Arial" w:cs="Arial"/>
                <w:b/>
                <w:sz w:val="24"/>
                <w:szCs w:val="24"/>
              </w:rPr>
            </w:pPr>
            <w:r w:rsidRPr="00F917CE">
              <w:rPr>
                <w:rFonts w:ascii="Arial" w:hAnsi="Arial" w:cs="Arial"/>
                <w:b/>
                <w:sz w:val="24"/>
                <w:szCs w:val="24"/>
              </w:rPr>
              <w:t>Procurement Title</w:t>
            </w:r>
          </w:p>
          <w:p w14:paraId="14C1D635" w14:textId="2BF0FB87" w:rsidR="00243370" w:rsidRPr="00F917CE" w:rsidRDefault="000877AD" w:rsidP="00243370">
            <w:pPr>
              <w:spacing w:after="0"/>
              <w:jc w:val="both"/>
              <w:rPr>
                <w:rFonts w:ascii="Arial" w:hAnsi="Arial" w:cs="Arial"/>
                <w:bCs/>
                <w:sz w:val="24"/>
                <w:szCs w:val="24"/>
              </w:rPr>
            </w:pPr>
            <w:r w:rsidRPr="00F917CE">
              <w:rPr>
                <w:rFonts w:ascii="Arial" w:hAnsi="Arial" w:cs="Arial"/>
                <w:bCs/>
                <w:sz w:val="24"/>
                <w:szCs w:val="24"/>
              </w:rPr>
              <w:t>Lancashire Skills Bootcamp Project</w:t>
            </w:r>
          </w:p>
        </w:tc>
      </w:tr>
      <w:tr w:rsidR="00312D4B" w:rsidRPr="00F917CE" w14:paraId="0F9026C9" w14:textId="77777777" w:rsidTr="001E7996">
        <w:trPr>
          <w:trHeight w:val="978"/>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129CD834" w14:textId="77777777" w:rsidR="00243370" w:rsidRPr="00F917CE" w:rsidRDefault="000877AD" w:rsidP="00243370">
            <w:pPr>
              <w:spacing w:after="0"/>
              <w:jc w:val="both"/>
              <w:rPr>
                <w:rFonts w:ascii="Arial" w:hAnsi="Arial" w:cs="Arial"/>
                <w:b/>
                <w:sz w:val="24"/>
                <w:szCs w:val="24"/>
              </w:rPr>
            </w:pPr>
            <w:r w:rsidRPr="00F917CE">
              <w:rPr>
                <w:rFonts w:ascii="Arial" w:hAnsi="Arial" w:cs="Arial"/>
                <w:b/>
                <w:sz w:val="24"/>
                <w:szCs w:val="24"/>
              </w:rPr>
              <w:t>Procurement Option</w:t>
            </w:r>
          </w:p>
          <w:p w14:paraId="261F085A" w14:textId="77777777" w:rsidR="00243370" w:rsidRPr="00F917CE" w:rsidRDefault="000877AD" w:rsidP="00243370">
            <w:pPr>
              <w:spacing w:after="0"/>
              <w:jc w:val="both"/>
              <w:rPr>
                <w:rFonts w:ascii="Arial" w:hAnsi="Arial" w:cs="Arial"/>
                <w:bCs/>
                <w:sz w:val="24"/>
                <w:szCs w:val="24"/>
              </w:rPr>
            </w:pPr>
            <w:r w:rsidRPr="00F917CE">
              <w:rPr>
                <w:rFonts w:ascii="Arial" w:hAnsi="Arial" w:cs="Arial"/>
                <w:bCs/>
                <w:sz w:val="24"/>
                <w:szCs w:val="24"/>
              </w:rPr>
              <w:t xml:space="preserve">Above Threshold - Open Tender Procedure compliant with the Public Contract Regulations 2015. </w:t>
            </w:r>
          </w:p>
        </w:tc>
      </w:tr>
      <w:tr w:rsidR="00312D4B" w:rsidRPr="00F917CE" w14:paraId="16B5CB94" w14:textId="77777777" w:rsidTr="001E7996">
        <w:trPr>
          <w:trHeight w:val="978"/>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82CA870" w14:textId="77777777" w:rsidR="00243370" w:rsidRPr="00F917CE" w:rsidRDefault="000877AD" w:rsidP="00243370">
            <w:pPr>
              <w:spacing w:after="0"/>
              <w:jc w:val="both"/>
              <w:rPr>
                <w:rFonts w:ascii="Arial" w:hAnsi="Arial" w:cs="Arial"/>
                <w:b/>
                <w:sz w:val="24"/>
                <w:szCs w:val="24"/>
              </w:rPr>
            </w:pPr>
            <w:r w:rsidRPr="00F917CE">
              <w:rPr>
                <w:rFonts w:ascii="Arial" w:hAnsi="Arial" w:cs="Arial"/>
                <w:b/>
                <w:sz w:val="24"/>
                <w:szCs w:val="24"/>
              </w:rPr>
              <w:t>New or Existing Provision</w:t>
            </w:r>
          </w:p>
          <w:p w14:paraId="36452C00" w14:textId="4380F15A" w:rsidR="00243370" w:rsidRPr="00F917CE" w:rsidRDefault="000877AD" w:rsidP="00243370">
            <w:pPr>
              <w:spacing w:after="0"/>
              <w:jc w:val="both"/>
              <w:rPr>
                <w:rFonts w:ascii="Arial" w:hAnsi="Arial" w:cs="Arial"/>
                <w:bCs/>
                <w:sz w:val="24"/>
                <w:szCs w:val="24"/>
              </w:rPr>
            </w:pPr>
            <w:r w:rsidRPr="00F917CE">
              <w:rPr>
                <w:rFonts w:ascii="Arial" w:hAnsi="Arial" w:cs="Arial"/>
                <w:bCs/>
                <w:sz w:val="24"/>
                <w:szCs w:val="24"/>
              </w:rPr>
              <w:t>This contract is an opportunity which has arisen from government funding, to develop and deliver Skills Bootcamp provision.</w:t>
            </w:r>
          </w:p>
        </w:tc>
      </w:tr>
      <w:tr w:rsidR="00312D4B" w:rsidRPr="00F917CE" w14:paraId="79DBAE55" w14:textId="77777777" w:rsidTr="00B76EB9">
        <w:trPr>
          <w:trHeight w:val="4110"/>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574F9C7E" w14:textId="77777777" w:rsidR="00243370" w:rsidRPr="00F917CE" w:rsidRDefault="000877AD" w:rsidP="00243370">
            <w:pPr>
              <w:spacing w:after="0"/>
              <w:jc w:val="both"/>
              <w:rPr>
                <w:rFonts w:ascii="Arial" w:hAnsi="Arial" w:cs="Arial"/>
                <w:b/>
                <w:sz w:val="24"/>
                <w:szCs w:val="24"/>
              </w:rPr>
            </w:pPr>
            <w:r w:rsidRPr="00F917CE">
              <w:rPr>
                <w:rFonts w:ascii="Arial" w:hAnsi="Arial" w:cs="Arial"/>
                <w:b/>
                <w:sz w:val="24"/>
                <w:szCs w:val="24"/>
              </w:rPr>
              <w:t>Estimated Annual Contract Value and Funding Arrangements</w:t>
            </w:r>
          </w:p>
          <w:p w14:paraId="243382AA" w14:textId="77777777" w:rsidR="00243370" w:rsidRPr="00F917CE" w:rsidRDefault="000877AD" w:rsidP="004F2E16">
            <w:pPr>
              <w:spacing w:after="0"/>
              <w:jc w:val="both"/>
              <w:rPr>
                <w:rFonts w:ascii="Arial" w:hAnsi="Arial" w:cs="Arial"/>
                <w:bCs/>
                <w:sz w:val="24"/>
                <w:szCs w:val="24"/>
              </w:rPr>
            </w:pPr>
            <w:r w:rsidRPr="00F917CE">
              <w:rPr>
                <w:rFonts w:ascii="Arial" w:hAnsi="Arial" w:cs="Arial"/>
                <w:bCs/>
                <w:sz w:val="24"/>
                <w:szCs w:val="24"/>
              </w:rPr>
              <w:t>Initial funding of £1,250,542.50 has been awarded by the Department for Education and contract(s) to cover the initial funding are in the process of being procured using an Open Tender Procedure. The awarded contract(s) will include provision for contract extensions in line with potential additional funding which has yet to be awarded. This report seeks approval for future possible expenditure and subsequent contract extensions which would take the total contractual spend over the key decision threshold.</w:t>
            </w:r>
          </w:p>
          <w:p w14:paraId="67287505" w14:textId="77777777" w:rsidR="00243370" w:rsidRPr="00F917CE" w:rsidRDefault="00243370" w:rsidP="004F2E16">
            <w:pPr>
              <w:spacing w:after="0"/>
              <w:jc w:val="both"/>
              <w:rPr>
                <w:rFonts w:ascii="Arial" w:hAnsi="Arial" w:cs="Arial"/>
                <w:bCs/>
                <w:sz w:val="24"/>
                <w:szCs w:val="24"/>
              </w:rPr>
            </w:pPr>
          </w:p>
          <w:p w14:paraId="161E22AD" w14:textId="6CF8DCCD" w:rsidR="00243370" w:rsidRPr="00F917CE" w:rsidRDefault="000877AD" w:rsidP="004F2E16">
            <w:pPr>
              <w:spacing w:after="0"/>
              <w:jc w:val="both"/>
              <w:rPr>
                <w:rFonts w:ascii="Arial" w:hAnsi="Arial" w:cs="Arial"/>
                <w:bCs/>
                <w:sz w:val="24"/>
                <w:szCs w:val="24"/>
              </w:rPr>
            </w:pPr>
            <w:r w:rsidRPr="00F917CE">
              <w:rPr>
                <w:rFonts w:ascii="Arial" w:hAnsi="Arial" w:cs="Arial"/>
                <w:bCs/>
                <w:sz w:val="24"/>
                <w:szCs w:val="24"/>
              </w:rPr>
              <w:t xml:space="preserve">The total, potential, 2022/23 grant is £2,501,085.00.  This comprises of the initial £1,250,542.50 funding already awarded and additional funding of £1,250,542.50, subject to award by the DfE. </w:t>
            </w:r>
          </w:p>
          <w:p w14:paraId="1D2502DE" w14:textId="77777777" w:rsidR="00243370" w:rsidRPr="00F917CE" w:rsidRDefault="00243370" w:rsidP="004F2E16">
            <w:pPr>
              <w:spacing w:after="0"/>
              <w:jc w:val="both"/>
              <w:rPr>
                <w:rFonts w:ascii="Arial" w:hAnsi="Arial" w:cs="Arial"/>
                <w:bCs/>
                <w:sz w:val="24"/>
                <w:szCs w:val="24"/>
              </w:rPr>
            </w:pPr>
          </w:p>
          <w:p w14:paraId="02F48695" w14:textId="6C1F3A86" w:rsidR="00243370" w:rsidRPr="00F917CE" w:rsidRDefault="000877AD" w:rsidP="004F2E16">
            <w:pPr>
              <w:spacing w:after="0"/>
              <w:jc w:val="both"/>
              <w:rPr>
                <w:rFonts w:ascii="Arial" w:hAnsi="Arial" w:cs="Arial"/>
                <w:bCs/>
                <w:sz w:val="24"/>
                <w:szCs w:val="24"/>
              </w:rPr>
            </w:pPr>
            <w:r w:rsidRPr="00F917CE">
              <w:rPr>
                <w:rFonts w:ascii="Arial" w:hAnsi="Arial" w:cs="Arial"/>
                <w:bCs/>
                <w:sz w:val="24"/>
                <w:szCs w:val="24"/>
              </w:rPr>
              <w:t>Further grants are anticipated in 2023/24 and 2024/25, bringing total potential expenditure under this Project to approximately £10,000,000.</w:t>
            </w:r>
          </w:p>
        </w:tc>
      </w:tr>
      <w:tr w:rsidR="00312D4B" w:rsidRPr="00F917CE" w14:paraId="45890796" w14:textId="77777777" w:rsidTr="00D22A74">
        <w:trPr>
          <w:trHeight w:val="2400"/>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BBBF986" w14:textId="77777777" w:rsidR="00243370" w:rsidRPr="00F917CE" w:rsidRDefault="000877AD" w:rsidP="00243370">
            <w:pPr>
              <w:spacing w:after="0"/>
              <w:jc w:val="both"/>
              <w:rPr>
                <w:rFonts w:ascii="Arial" w:hAnsi="Arial" w:cs="Arial"/>
                <w:b/>
                <w:sz w:val="24"/>
                <w:szCs w:val="24"/>
              </w:rPr>
            </w:pPr>
            <w:r w:rsidRPr="00F917CE">
              <w:rPr>
                <w:rFonts w:ascii="Arial" w:hAnsi="Arial" w:cs="Arial"/>
                <w:b/>
                <w:sz w:val="24"/>
                <w:szCs w:val="24"/>
              </w:rPr>
              <w:t>Contract Duration</w:t>
            </w:r>
          </w:p>
          <w:p w14:paraId="75608A2E" w14:textId="0EC93520" w:rsidR="00243370" w:rsidRPr="00F917CE" w:rsidRDefault="000877AD" w:rsidP="00243370">
            <w:pPr>
              <w:spacing w:after="0"/>
              <w:jc w:val="both"/>
              <w:rPr>
                <w:rFonts w:ascii="Arial" w:hAnsi="Arial" w:cs="Arial"/>
                <w:bCs/>
                <w:sz w:val="24"/>
                <w:szCs w:val="24"/>
              </w:rPr>
            </w:pPr>
            <w:r w:rsidRPr="00F917CE">
              <w:rPr>
                <w:rFonts w:ascii="Arial" w:hAnsi="Arial" w:cs="Arial"/>
                <w:bCs/>
                <w:sz w:val="24"/>
                <w:szCs w:val="24"/>
              </w:rPr>
              <w:t>The contract will commence on or shortly after the 4</w:t>
            </w:r>
            <w:r w:rsidR="002B43B3" w:rsidRPr="00F917CE">
              <w:rPr>
                <w:rFonts w:ascii="Arial" w:hAnsi="Arial" w:cs="Arial"/>
                <w:bCs/>
                <w:sz w:val="24"/>
                <w:szCs w:val="24"/>
              </w:rPr>
              <w:t xml:space="preserve"> </w:t>
            </w:r>
            <w:r w:rsidRPr="00F917CE">
              <w:rPr>
                <w:rFonts w:ascii="Arial" w:hAnsi="Arial" w:cs="Arial"/>
                <w:bCs/>
                <w:sz w:val="24"/>
                <w:szCs w:val="24"/>
              </w:rPr>
              <w:t>July 2022. The contract will expire on the 1 September 2023 – all delivery needs to be planned to be completed by 31 March 2023.</w:t>
            </w:r>
          </w:p>
          <w:p w14:paraId="13A1F456" w14:textId="77777777" w:rsidR="00243370" w:rsidRPr="00F917CE" w:rsidRDefault="00243370" w:rsidP="00243370">
            <w:pPr>
              <w:spacing w:after="0"/>
              <w:jc w:val="both"/>
              <w:rPr>
                <w:rFonts w:ascii="Arial" w:hAnsi="Arial" w:cs="Arial"/>
                <w:bCs/>
                <w:sz w:val="24"/>
                <w:szCs w:val="24"/>
              </w:rPr>
            </w:pPr>
          </w:p>
          <w:p w14:paraId="472730D4" w14:textId="27F5A463" w:rsidR="00243370" w:rsidRPr="00F917CE" w:rsidRDefault="000877AD" w:rsidP="00243370">
            <w:pPr>
              <w:spacing w:after="0"/>
              <w:jc w:val="both"/>
              <w:rPr>
                <w:rFonts w:ascii="Arial" w:hAnsi="Arial" w:cs="Arial"/>
                <w:b/>
                <w:sz w:val="24"/>
                <w:szCs w:val="24"/>
              </w:rPr>
            </w:pPr>
            <w:r w:rsidRPr="00F917CE">
              <w:rPr>
                <w:rFonts w:ascii="Arial" w:hAnsi="Arial" w:cs="Arial"/>
                <w:bCs/>
                <w:sz w:val="24"/>
                <w:szCs w:val="24"/>
              </w:rPr>
              <w:t>The council reserves the right to extend the contract in a number of scenarios for period(s) of up to 24 months until the 1 September 2025 (all delivery to be completed by 31 March in each year) for Service Providers who are satisfactorily meeting the KPIs and objectives of the project.</w:t>
            </w:r>
            <w:r w:rsidRPr="00F917CE">
              <w:rPr>
                <w:rFonts w:ascii="Arial" w:hAnsi="Arial" w:cs="Arial"/>
                <w:b/>
                <w:sz w:val="24"/>
                <w:szCs w:val="24"/>
              </w:rPr>
              <w:t xml:space="preserve">   </w:t>
            </w:r>
          </w:p>
        </w:tc>
      </w:tr>
      <w:tr w:rsidR="00312D4B" w:rsidRPr="00F917CE" w14:paraId="080C3A36" w14:textId="77777777" w:rsidTr="00284CF0">
        <w:trPr>
          <w:trHeight w:val="628"/>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34F4E5C7" w14:textId="77777777" w:rsidR="00243370" w:rsidRPr="00F917CE" w:rsidRDefault="000877AD" w:rsidP="00243370">
            <w:pPr>
              <w:spacing w:after="0"/>
              <w:jc w:val="both"/>
              <w:rPr>
                <w:rFonts w:ascii="Arial" w:hAnsi="Arial" w:cs="Arial"/>
                <w:b/>
                <w:sz w:val="24"/>
                <w:szCs w:val="24"/>
              </w:rPr>
            </w:pPr>
            <w:r w:rsidRPr="00F917CE">
              <w:rPr>
                <w:rFonts w:ascii="Arial" w:hAnsi="Arial" w:cs="Arial"/>
                <w:b/>
                <w:sz w:val="24"/>
                <w:szCs w:val="24"/>
              </w:rPr>
              <w:t>Lotting</w:t>
            </w:r>
          </w:p>
          <w:p w14:paraId="321FC66E" w14:textId="15B02BC1" w:rsidR="00243370" w:rsidRPr="00F917CE" w:rsidRDefault="000877AD" w:rsidP="004F2E16">
            <w:pPr>
              <w:spacing w:after="0"/>
              <w:jc w:val="both"/>
              <w:rPr>
                <w:rFonts w:ascii="Arial" w:hAnsi="Arial" w:cs="Arial"/>
                <w:bCs/>
                <w:sz w:val="24"/>
                <w:szCs w:val="24"/>
              </w:rPr>
            </w:pPr>
            <w:r w:rsidRPr="00F917CE">
              <w:rPr>
                <w:rFonts w:ascii="Arial" w:hAnsi="Arial" w:cs="Arial"/>
                <w:bCs/>
                <w:sz w:val="24"/>
                <w:szCs w:val="24"/>
              </w:rPr>
              <w:t>No lotting</w:t>
            </w:r>
            <w:r w:rsidR="002B43B3" w:rsidRPr="00F917CE">
              <w:rPr>
                <w:rFonts w:ascii="Arial" w:hAnsi="Arial" w:cs="Arial"/>
                <w:bCs/>
                <w:sz w:val="24"/>
                <w:szCs w:val="24"/>
              </w:rPr>
              <w:t>.</w:t>
            </w:r>
          </w:p>
        </w:tc>
      </w:tr>
      <w:tr w:rsidR="00312D4B" w:rsidRPr="00F917CE" w14:paraId="03A6FE91" w14:textId="77777777" w:rsidTr="00F917CE">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5821F1B2" w14:textId="77777777" w:rsidR="00243370" w:rsidRPr="00F917CE" w:rsidRDefault="000877AD" w:rsidP="00243370">
            <w:pPr>
              <w:spacing w:after="0"/>
              <w:jc w:val="both"/>
              <w:rPr>
                <w:rFonts w:ascii="Arial" w:hAnsi="Arial" w:cs="Arial"/>
                <w:b/>
                <w:sz w:val="24"/>
                <w:szCs w:val="24"/>
              </w:rPr>
            </w:pPr>
            <w:r w:rsidRPr="00F917CE">
              <w:rPr>
                <w:rFonts w:ascii="Arial" w:hAnsi="Arial" w:cs="Arial"/>
                <w:b/>
                <w:sz w:val="24"/>
                <w:szCs w:val="24"/>
              </w:rPr>
              <w:t>Evaluation</w:t>
            </w:r>
          </w:p>
          <w:p w14:paraId="29422FD4" w14:textId="77777777" w:rsidR="00243370" w:rsidRPr="00F917CE" w:rsidRDefault="00243370" w:rsidP="00243370">
            <w:pPr>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4395"/>
              <w:gridCol w:w="4395"/>
            </w:tblGrid>
            <w:tr w:rsidR="00312D4B" w:rsidRPr="00F917CE" w14:paraId="41B5D1D7" w14:textId="77777777" w:rsidTr="004F2E16">
              <w:trPr>
                <w:trHeight w:val="349"/>
              </w:trPr>
              <w:tc>
                <w:tcPr>
                  <w:tcW w:w="4395" w:type="dxa"/>
                </w:tcPr>
                <w:p w14:paraId="6B319CA6" w14:textId="77777777" w:rsidR="00243370" w:rsidRPr="00F917CE" w:rsidRDefault="000877AD" w:rsidP="004F2E16">
                  <w:pPr>
                    <w:jc w:val="both"/>
                    <w:rPr>
                      <w:rFonts w:ascii="Arial" w:hAnsi="Arial" w:cs="Arial"/>
                      <w:b/>
                      <w:sz w:val="24"/>
                      <w:szCs w:val="24"/>
                    </w:rPr>
                  </w:pPr>
                  <w:r w:rsidRPr="00F917CE">
                    <w:rPr>
                      <w:rFonts w:ascii="Arial" w:hAnsi="Arial" w:cs="Arial"/>
                      <w:b/>
                      <w:bCs/>
                      <w:color w:val="000000"/>
                      <w:sz w:val="24"/>
                      <w:szCs w:val="24"/>
                    </w:rPr>
                    <w:t>Quality: 90%</w:t>
                  </w:r>
                </w:p>
              </w:tc>
              <w:tc>
                <w:tcPr>
                  <w:tcW w:w="4395" w:type="dxa"/>
                </w:tcPr>
                <w:p w14:paraId="695374D4" w14:textId="77777777" w:rsidR="00243370" w:rsidRPr="00F917CE" w:rsidRDefault="000877AD" w:rsidP="004F2E16">
                  <w:pPr>
                    <w:autoSpaceDE w:val="0"/>
                    <w:autoSpaceDN w:val="0"/>
                    <w:adjustRightInd w:val="0"/>
                    <w:rPr>
                      <w:rFonts w:ascii="Arial" w:hAnsi="Arial" w:cs="Arial"/>
                      <w:b/>
                      <w:sz w:val="24"/>
                      <w:szCs w:val="24"/>
                    </w:rPr>
                  </w:pPr>
                  <w:r w:rsidRPr="00F917CE">
                    <w:rPr>
                      <w:rFonts w:ascii="Arial" w:hAnsi="Arial" w:cs="Arial"/>
                      <w:b/>
                      <w:bCs/>
                      <w:color w:val="000000"/>
                      <w:sz w:val="24"/>
                      <w:szCs w:val="24"/>
                    </w:rPr>
                    <w:t>Financial Criteria: 10%</w:t>
                  </w:r>
                </w:p>
              </w:tc>
            </w:tr>
          </w:tbl>
          <w:p w14:paraId="7740035D" w14:textId="77777777" w:rsidR="00243370" w:rsidRPr="00F917CE" w:rsidRDefault="000877AD" w:rsidP="00243370">
            <w:pPr>
              <w:spacing w:after="0"/>
              <w:jc w:val="both"/>
              <w:rPr>
                <w:rFonts w:ascii="Arial" w:hAnsi="Arial" w:cs="Arial"/>
                <w:bCs/>
                <w:sz w:val="24"/>
                <w:szCs w:val="24"/>
              </w:rPr>
            </w:pPr>
            <w:r w:rsidRPr="00F917CE">
              <w:rPr>
                <w:rFonts w:ascii="Arial" w:hAnsi="Arial" w:cs="Arial"/>
                <w:bCs/>
                <w:sz w:val="24"/>
                <w:szCs w:val="24"/>
              </w:rPr>
              <w:t>The contract(s) will be established by evaluating tenderers against the following criteria:</w:t>
            </w:r>
          </w:p>
          <w:p w14:paraId="6DCDF3F4" w14:textId="77777777" w:rsidR="00243370" w:rsidRPr="00F917CE" w:rsidRDefault="000877AD" w:rsidP="00243370">
            <w:pPr>
              <w:spacing w:after="0"/>
              <w:jc w:val="both"/>
              <w:rPr>
                <w:rFonts w:ascii="Arial" w:hAnsi="Arial" w:cs="Arial"/>
                <w:bCs/>
                <w:sz w:val="24"/>
                <w:szCs w:val="24"/>
              </w:rPr>
            </w:pPr>
            <w:r w:rsidRPr="00F917CE">
              <w:rPr>
                <w:rFonts w:ascii="Arial" w:hAnsi="Arial" w:cs="Arial"/>
                <w:bCs/>
                <w:sz w:val="24"/>
                <w:szCs w:val="24"/>
              </w:rPr>
              <w:t>Stage 1: The Standard Selection Questionnaire that will evaluate suppliers against the following criteria: mandatory and discretionary grounds, economic and financial standing, technical capability questions, relevant experience, Health and Safety and Quality Assurance. Each tenderer must pass this stage in order to proceed to Stage 2.</w:t>
            </w:r>
          </w:p>
          <w:p w14:paraId="1114CA82" w14:textId="77777777" w:rsidR="00243370" w:rsidRPr="00F917CE" w:rsidRDefault="000877AD" w:rsidP="00243370">
            <w:pPr>
              <w:spacing w:after="0"/>
              <w:jc w:val="both"/>
              <w:rPr>
                <w:rFonts w:ascii="Arial" w:hAnsi="Arial" w:cs="Arial"/>
                <w:bCs/>
                <w:sz w:val="24"/>
                <w:szCs w:val="24"/>
              </w:rPr>
            </w:pPr>
            <w:r w:rsidRPr="00F917CE">
              <w:rPr>
                <w:rFonts w:ascii="Arial" w:hAnsi="Arial" w:cs="Arial"/>
                <w:bCs/>
                <w:sz w:val="24"/>
                <w:szCs w:val="24"/>
              </w:rPr>
              <w:t>Stage 2: The tender bids will be evaluated on</w:t>
            </w:r>
          </w:p>
          <w:p w14:paraId="65A9A23C" w14:textId="77777777" w:rsidR="00243370" w:rsidRPr="00F917CE" w:rsidRDefault="000877AD" w:rsidP="004F2E16">
            <w:pPr>
              <w:pStyle w:val="ListParagraph"/>
              <w:numPr>
                <w:ilvl w:val="0"/>
                <w:numId w:val="8"/>
              </w:numPr>
              <w:jc w:val="both"/>
              <w:rPr>
                <w:bCs/>
                <w:lang w:eastAsia="en-US"/>
              </w:rPr>
            </w:pPr>
            <w:r w:rsidRPr="00F917CE">
              <w:rPr>
                <w:bCs/>
                <w:lang w:eastAsia="en-US"/>
              </w:rPr>
              <w:t>90% Quality (includes evaluation on quality, technical, and social value)</w:t>
            </w:r>
          </w:p>
          <w:p w14:paraId="1E74D89F" w14:textId="0DCFAD57" w:rsidR="00243370" w:rsidRPr="00F917CE" w:rsidRDefault="000877AD" w:rsidP="00243370">
            <w:pPr>
              <w:pStyle w:val="ListParagraph"/>
              <w:numPr>
                <w:ilvl w:val="0"/>
                <w:numId w:val="8"/>
              </w:numPr>
              <w:jc w:val="both"/>
              <w:rPr>
                <w:bCs/>
                <w:lang w:eastAsia="en-US"/>
              </w:rPr>
            </w:pPr>
            <w:r w:rsidRPr="00F917CE">
              <w:rPr>
                <w:bCs/>
                <w:lang w:eastAsia="en-US"/>
              </w:rPr>
              <w:t xml:space="preserve">10% Financial Criteria </w:t>
            </w:r>
          </w:p>
        </w:tc>
      </w:tr>
      <w:tr w:rsidR="00312D4B" w:rsidRPr="00F917CE" w14:paraId="45361C0F" w14:textId="77777777" w:rsidTr="00B76EB9">
        <w:trPr>
          <w:trHeight w:val="6511"/>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3880B9FF" w14:textId="77777777" w:rsidR="00243370" w:rsidRPr="00F917CE" w:rsidRDefault="000877AD" w:rsidP="004F2E16">
            <w:pPr>
              <w:spacing w:after="0"/>
              <w:jc w:val="both"/>
              <w:rPr>
                <w:rFonts w:ascii="Arial" w:hAnsi="Arial" w:cs="Arial"/>
                <w:b/>
                <w:sz w:val="24"/>
                <w:szCs w:val="24"/>
              </w:rPr>
            </w:pPr>
            <w:r w:rsidRPr="00F917CE">
              <w:rPr>
                <w:rFonts w:ascii="Arial" w:hAnsi="Arial" w:cs="Arial"/>
                <w:b/>
                <w:sz w:val="24"/>
                <w:szCs w:val="24"/>
              </w:rPr>
              <w:t>Background</w:t>
            </w:r>
          </w:p>
          <w:p w14:paraId="3D6C43C1" w14:textId="77777777" w:rsidR="00243370" w:rsidRPr="00F917CE" w:rsidRDefault="00243370" w:rsidP="004F2E16">
            <w:pPr>
              <w:spacing w:after="0"/>
              <w:jc w:val="both"/>
              <w:rPr>
                <w:rFonts w:ascii="Arial" w:hAnsi="Arial" w:cs="Arial"/>
                <w:b/>
                <w:sz w:val="24"/>
                <w:szCs w:val="24"/>
              </w:rPr>
            </w:pPr>
          </w:p>
          <w:p w14:paraId="7D700DF7" w14:textId="77777777" w:rsidR="00243370" w:rsidRPr="00F917CE" w:rsidRDefault="000877AD" w:rsidP="004F2E16">
            <w:pPr>
              <w:spacing w:after="0"/>
              <w:jc w:val="both"/>
              <w:rPr>
                <w:rFonts w:ascii="Arial" w:hAnsi="Arial" w:cs="Arial"/>
                <w:bCs/>
                <w:sz w:val="24"/>
                <w:szCs w:val="24"/>
              </w:rPr>
            </w:pPr>
            <w:r w:rsidRPr="00F917CE">
              <w:rPr>
                <w:rFonts w:ascii="Arial" w:hAnsi="Arial" w:cs="Arial"/>
                <w:bCs/>
                <w:sz w:val="24"/>
                <w:szCs w:val="24"/>
              </w:rPr>
              <w:t xml:space="preserve">This procurement will seek applications for Lancashire Skills Bootcamps which will support Lancashire and its employers to fill skills shortages, by bringing participating individuals closer to better jobs through training which meets the skills needs of local employers and providing guaranteed interviews. </w:t>
            </w:r>
          </w:p>
          <w:p w14:paraId="4ED4A82D" w14:textId="77777777" w:rsidR="00243370" w:rsidRPr="00F917CE" w:rsidRDefault="00243370" w:rsidP="004F2E16">
            <w:pPr>
              <w:spacing w:after="0"/>
              <w:jc w:val="both"/>
              <w:rPr>
                <w:rFonts w:ascii="Arial" w:hAnsi="Arial" w:cs="Arial"/>
                <w:bCs/>
                <w:sz w:val="24"/>
                <w:szCs w:val="24"/>
              </w:rPr>
            </w:pPr>
          </w:p>
          <w:p w14:paraId="4F44B278" w14:textId="77777777" w:rsidR="00243370" w:rsidRPr="00F917CE" w:rsidRDefault="000877AD" w:rsidP="004F2E16">
            <w:pPr>
              <w:spacing w:after="0"/>
              <w:jc w:val="both"/>
              <w:rPr>
                <w:rFonts w:ascii="Arial" w:hAnsi="Arial" w:cs="Arial"/>
                <w:bCs/>
                <w:sz w:val="24"/>
                <w:szCs w:val="24"/>
              </w:rPr>
            </w:pPr>
            <w:r w:rsidRPr="00F917CE">
              <w:rPr>
                <w:rFonts w:ascii="Arial" w:hAnsi="Arial" w:cs="Arial"/>
                <w:bCs/>
                <w:sz w:val="24"/>
                <w:szCs w:val="24"/>
              </w:rPr>
              <w:t>The overall aim is to procure a programme of Skills Bootcamps across Lancashire in the priority areas to fill the hard-to-fill vacancies business are experiencing and to give Lancashire residents the opportunity to upskill and access new career paths.</w:t>
            </w:r>
          </w:p>
          <w:p w14:paraId="197F838E" w14:textId="77777777" w:rsidR="00243370" w:rsidRPr="00F917CE" w:rsidRDefault="00243370" w:rsidP="004F2E16">
            <w:pPr>
              <w:spacing w:after="0"/>
              <w:jc w:val="both"/>
              <w:rPr>
                <w:rFonts w:ascii="Arial" w:hAnsi="Arial" w:cs="Arial"/>
                <w:bCs/>
                <w:sz w:val="24"/>
                <w:szCs w:val="24"/>
              </w:rPr>
            </w:pPr>
          </w:p>
          <w:p w14:paraId="4BE6AFE2" w14:textId="77777777" w:rsidR="00243370" w:rsidRPr="00F917CE" w:rsidRDefault="000877AD" w:rsidP="00243370">
            <w:pPr>
              <w:rPr>
                <w:rFonts w:ascii="Arial" w:hAnsi="Arial" w:cs="Arial"/>
                <w:bCs/>
                <w:sz w:val="24"/>
                <w:szCs w:val="24"/>
              </w:rPr>
            </w:pPr>
            <w:r w:rsidRPr="00F917CE">
              <w:rPr>
                <w:rFonts w:ascii="Arial" w:hAnsi="Arial" w:cs="Arial"/>
                <w:bCs/>
                <w:sz w:val="24"/>
                <w:szCs w:val="24"/>
              </w:rPr>
              <w:t xml:space="preserve">The council is inviting quotes for the delivery of Skills Bootcamp provision for the following priority areas: </w:t>
            </w:r>
          </w:p>
          <w:p w14:paraId="631BABEB" w14:textId="77777777" w:rsidR="00243370" w:rsidRPr="00F917CE" w:rsidRDefault="000877AD" w:rsidP="00243370">
            <w:pPr>
              <w:pStyle w:val="Default"/>
              <w:numPr>
                <w:ilvl w:val="0"/>
                <w:numId w:val="9"/>
              </w:numPr>
              <w:jc w:val="both"/>
              <w:rPr>
                <w:bCs/>
                <w:color w:val="auto"/>
              </w:rPr>
            </w:pPr>
            <w:r w:rsidRPr="00F917CE">
              <w:rPr>
                <w:bCs/>
                <w:color w:val="auto"/>
              </w:rPr>
              <w:t xml:space="preserve">Digital, Creative and Technology – specifically looking for: Data Analyst, Project Management – Agile/Scrum, Tech Service Desk, Software Development, Cyber Security, Digital Marketing, Additive Manufacturing </w:t>
            </w:r>
          </w:p>
          <w:p w14:paraId="379F46B0" w14:textId="77777777" w:rsidR="00243370" w:rsidRPr="00F917CE" w:rsidRDefault="000877AD" w:rsidP="00243370">
            <w:pPr>
              <w:pStyle w:val="Default"/>
              <w:numPr>
                <w:ilvl w:val="0"/>
                <w:numId w:val="9"/>
              </w:numPr>
              <w:jc w:val="both"/>
              <w:rPr>
                <w:bCs/>
                <w:color w:val="auto"/>
              </w:rPr>
            </w:pPr>
            <w:r w:rsidRPr="00F917CE">
              <w:rPr>
                <w:bCs/>
                <w:color w:val="auto"/>
              </w:rPr>
              <w:t xml:space="preserve">Green Skills – specifically looking for: Green Power, Retrofit, Hybrid and Electrical Vehicle Maintenance </w:t>
            </w:r>
          </w:p>
          <w:p w14:paraId="7467B27D" w14:textId="77777777" w:rsidR="00243370" w:rsidRPr="00F917CE" w:rsidRDefault="000877AD" w:rsidP="00243370">
            <w:pPr>
              <w:pStyle w:val="Default"/>
              <w:numPr>
                <w:ilvl w:val="0"/>
                <w:numId w:val="9"/>
              </w:numPr>
              <w:jc w:val="both"/>
              <w:rPr>
                <w:bCs/>
                <w:color w:val="auto"/>
              </w:rPr>
            </w:pPr>
            <w:r w:rsidRPr="00F917CE">
              <w:rPr>
                <w:bCs/>
                <w:color w:val="auto"/>
              </w:rPr>
              <w:t xml:space="preserve">Electronics – ElecTech Power Electronics machine and Drives (PEMD), ElecTech – Cyber, ElecTech -General, IoT Technician </w:t>
            </w:r>
          </w:p>
          <w:p w14:paraId="49375C79" w14:textId="77777777" w:rsidR="00243370" w:rsidRPr="00F917CE" w:rsidRDefault="000877AD" w:rsidP="00243370">
            <w:pPr>
              <w:pStyle w:val="Default"/>
              <w:numPr>
                <w:ilvl w:val="0"/>
                <w:numId w:val="9"/>
              </w:numPr>
              <w:jc w:val="both"/>
              <w:rPr>
                <w:bCs/>
                <w:color w:val="auto"/>
              </w:rPr>
            </w:pPr>
            <w:r w:rsidRPr="00F917CE">
              <w:rPr>
                <w:bCs/>
                <w:color w:val="auto"/>
              </w:rPr>
              <w:t xml:space="preserve">Construction – Digital Process Control, BIM </w:t>
            </w:r>
          </w:p>
          <w:p w14:paraId="03F410D3" w14:textId="56EB189D" w:rsidR="00243370" w:rsidRPr="00F917CE" w:rsidRDefault="000877AD" w:rsidP="00243370">
            <w:pPr>
              <w:pStyle w:val="Default"/>
              <w:numPr>
                <w:ilvl w:val="0"/>
                <w:numId w:val="9"/>
              </w:numPr>
              <w:jc w:val="both"/>
              <w:rPr>
                <w:bCs/>
                <w:color w:val="auto"/>
              </w:rPr>
            </w:pPr>
            <w:r w:rsidRPr="00F917CE">
              <w:rPr>
                <w:bCs/>
                <w:color w:val="auto"/>
              </w:rPr>
              <w:t xml:space="preserve">Health Care – Medical Engineering, Pathway to accelerated Apprenticeship in Care </w:t>
            </w:r>
          </w:p>
        </w:tc>
      </w:tr>
    </w:tbl>
    <w:p w14:paraId="5C6683D1" w14:textId="0EB5F1C1" w:rsidR="00660E68" w:rsidRDefault="00660E68">
      <w:pPr>
        <w:rPr>
          <w:rFonts w:ascii="Arial" w:hAnsi="Arial" w:cs="Arial"/>
        </w:rPr>
      </w:pPr>
    </w:p>
    <w:p w14:paraId="7508447D" w14:textId="77777777" w:rsidR="00660E68" w:rsidRDefault="000877A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312D4B" w14:paraId="4E31A93F" w14:textId="77777777" w:rsidTr="000968E9">
        <w:tc>
          <w:tcPr>
            <w:tcW w:w="9016" w:type="dxa"/>
          </w:tcPr>
          <w:p w14:paraId="728BEFDA" w14:textId="77777777" w:rsidR="00F60443" w:rsidRPr="00625EDB" w:rsidRDefault="000877AD" w:rsidP="000968E9">
            <w:pPr>
              <w:jc w:val="both"/>
              <w:rPr>
                <w:rFonts w:ascii="Arial" w:hAnsi="Arial" w:cs="Arial"/>
                <w:b/>
                <w:sz w:val="24"/>
                <w:szCs w:val="24"/>
              </w:rPr>
            </w:pPr>
            <w:r w:rsidRPr="00625EDB">
              <w:rPr>
                <w:rFonts w:ascii="Arial" w:hAnsi="Arial" w:cs="Arial"/>
                <w:b/>
                <w:sz w:val="24"/>
                <w:szCs w:val="24"/>
              </w:rPr>
              <w:lastRenderedPageBreak/>
              <w:t>Procurement Title</w:t>
            </w:r>
          </w:p>
          <w:p w14:paraId="7D7D6251" w14:textId="41F3AFEB" w:rsidR="00F60443" w:rsidRPr="004D1AFE" w:rsidRDefault="000877AD" w:rsidP="000968E9">
            <w:pPr>
              <w:rPr>
                <w:rFonts w:ascii="Arial" w:hAnsi="Arial" w:cs="Arial"/>
                <w:sz w:val="24"/>
                <w:szCs w:val="24"/>
              </w:rPr>
            </w:pPr>
            <w:r w:rsidRPr="004D1AFE">
              <w:rPr>
                <w:rFonts w:ascii="Arial" w:hAnsi="Arial" w:cs="Arial"/>
                <w:sz w:val="24"/>
                <w:szCs w:val="24"/>
              </w:rPr>
              <w:t>Permanent Cold Lay Surfacing Material</w:t>
            </w:r>
          </w:p>
        </w:tc>
      </w:tr>
      <w:tr w:rsidR="00312D4B" w14:paraId="7E2FEA7B" w14:textId="77777777" w:rsidTr="000968E9">
        <w:tc>
          <w:tcPr>
            <w:tcW w:w="9016" w:type="dxa"/>
          </w:tcPr>
          <w:p w14:paraId="6236BE69" w14:textId="77777777" w:rsidR="00F60443" w:rsidRPr="00625EDB" w:rsidRDefault="000877AD" w:rsidP="000968E9">
            <w:pPr>
              <w:jc w:val="both"/>
              <w:rPr>
                <w:rFonts w:ascii="Arial" w:hAnsi="Arial" w:cs="Arial"/>
                <w:b/>
                <w:sz w:val="24"/>
                <w:szCs w:val="24"/>
              </w:rPr>
            </w:pPr>
            <w:r w:rsidRPr="00625EDB">
              <w:rPr>
                <w:rFonts w:ascii="Arial" w:hAnsi="Arial" w:cs="Arial"/>
                <w:b/>
                <w:sz w:val="24"/>
                <w:szCs w:val="24"/>
              </w:rPr>
              <w:t>Procurement Option</w:t>
            </w:r>
          </w:p>
          <w:p w14:paraId="6933AAE4" w14:textId="77777777" w:rsidR="00F60443" w:rsidRPr="00625EDB" w:rsidRDefault="000877AD" w:rsidP="000968E9">
            <w:pPr>
              <w:rPr>
                <w:rFonts w:ascii="Arial" w:hAnsi="Arial" w:cs="Arial"/>
                <w:sz w:val="24"/>
                <w:szCs w:val="24"/>
              </w:rPr>
            </w:pPr>
            <w:r w:rsidRPr="00625EDB">
              <w:rPr>
                <w:rFonts w:ascii="Arial" w:hAnsi="Arial" w:cs="Arial"/>
                <w:sz w:val="24"/>
                <w:szCs w:val="24"/>
              </w:rPr>
              <w:t>Open Procedure compliant with the Public Contract Regulations 2015</w:t>
            </w:r>
          </w:p>
        </w:tc>
      </w:tr>
      <w:tr w:rsidR="00312D4B" w14:paraId="0BC075DE" w14:textId="77777777" w:rsidTr="000968E9">
        <w:tc>
          <w:tcPr>
            <w:tcW w:w="9016" w:type="dxa"/>
          </w:tcPr>
          <w:p w14:paraId="0F4361FA" w14:textId="77777777" w:rsidR="00F60443" w:rsidRPr="00625EDB" w:rsidRDefault="000877AD" w:rsidP="000968E9">
            <w:pPr>
              <w:jc w:val="both"/>
              <w:rPr>
                <w:rFonts w:ascii="Arial" w:hAnsi="Arial" w:cs="Arial"/>
                <w:b/>
                <w:sz w:val="24"/>
                <w:szCs w:val="24"/>
              </w:rPr>
            </w:pPr>
            <w:r w:rsidRPr="00625EDB">
              <w:rPr>
                <w:rFonts w:ascii="Arial" w:hAnsi="Arial" w:cs="Arial"/>
                <w:b/>
                <w:sz w:val="24"/>
                <w:szCs w:val="24"/>
              </w:rPr>
              <w:t>New or Existing Provision</w:t>
            </w:r>
          </w:p>
          <w:p w14:paraId="27127FE0" w14:textId="3CB094C7" w:rsidR="00F60443" w:rsidRPr="00625EDB" w:rsidRDefault="000877AD" w:rsidP="000968E9">
            <w:pPr>
              <w:rPr>
                <w:rFonts w:ascii="Arial" w:hAnsi="Arial" w:cs="Arial"/>
                <w:sz w:val="24"/>
                <w:szCs w:val="24"/>
              </w:rPr>
            </w:pPr>
            <w:r w:rsidRPr="00625EDB">
              <w:rPr>
                <w:rFonts w:ascii="Arial" w:hAnsi="Arial" w:cs="Arial"/>
                <w:sz w:val="24"/>
                <w:szCs w:val="24"/>
              </w:rPr>
              <w:t>A new provision</w:t>
            </w:r>
            <w:r>
              <w:rPr>
                <w:rFonts w:ascii="Arial" w:hAnsi="Arial" w:cs="Arial"/>
                <w:sz w:val="24"/>
                <w:szCs w:val="24"/>
              </w:rPr>
              <w:t>.</w:t>
            </w:r>
          </w:p>
        </w:tc>
      </w:tr>
      <w:tr w:rsidR="00312D4B" w14:paraId="1B7E28C7" w14:textId="77777777" w:rsidTr="000968E9">
        <w:tc>
          <w:tcPr>
            <w:tcW w:w="9016" w:type="dxa"/>
          </w:tcPr>
          <w:p w14:paraId="71766FAE" w14:textId="77777777" w:rsidR="00F60443" w:rsidRPr="00625EDB" w:rsidRDefault="000877AD" w:rsidP="000968E9">
            <w:pPr>
              <w:jc w:val="both"/>
              <w:rPr>
                <w:rFonts w:ascii="Arial" w:hAnsi="Arial" w:cs="Arial"/>
                <w:b/>
                <w:sz w:val="24"/>
                <w:szCs w:val="24"/>
              </w:rPr>
            </w:pPr>
            <w:r w:rsidRPr="00625EDB">
              <w:rPr>
                <w:rFonts w:ascii="Arial" w:hAnsi="Arial" w:cs="Arial"/>
                <w:b/>
                <w:sz w:val="24"/>
                <w:szCs w:val="24"/>
              </w:rPr>
              <w:t>Estimated Annual Contract Value and Funding Arrangements</w:t>
            </w:r>
          </w:p>
          <w:p w14:paraId="67A76297" w14:textId="77777777" w:rsidR="00F60443" w:rsidRPr="00625EDB" w:rsidRDefault="000877AD" w:rsidP="000968E9">
            <w:pPr>
              <w:autoSpaceDE w:val="0"/>
              <w:autoSpaceDN w:val="0"/>
              <w:adjustRightInd w:val="0"/>
              <w:jc w:val="both"/>
              <w:rPr>
                <w:rFonts w:ascii="Arial" w:hAnsi="Arial" w:cs="Arial"/>
                <w:sz w:val="24"/>
                <w:szCs w:val="24"/>
              </w:rPr>
            </w:pPr>
            <w:r w:rsidRPr="00625EDB">
              <w:rPr>
                <w:rFonts w:ascii="Arial" w:hAnsi="Arial" w:cs="Arial"/>
                <w:sz w:val="24"/>
                <w:szCs w:val="24"/>
              </w:rPr>
              <w:t xml:space="preserve">The total estimated spend of the </w:t>
            </w:r>
            <w:r>
              <w:rPr>
                <w:rFonts w:ascii="Arial" w:hAnsi="Arial" w:cs="Arial"/>
                <w:sz w:val="24"/>
                <w:szCs w:val="24"/>
              </w:rPr>
              <w:t>Framework over a four-year period is £3,000,000</w:t>
            </w:r>
            <w:r w:rsidRPr="00625EDB">
              <w:rPr>
                <w:rFonts w:ascii="Arial" w:hAnsi="Arial" w:cs="Arial"/>
                <w:sz w:val="24"/>
                <w:szCs w:val="24"/>
              </w:rPr>
              <w:t xml:space="preserve"> </w:t>
            </w:r>
            <w:r>
              <w:rPr>
                <w:rFonts w:ascii="Arial" w:hAnsi="Arial" w:cs="Arial"/>
                <w:color w:val="212529"/>
                <w:sz w:val="24"/>
                <w:szCs w:val="24"/>
                <w:lang w:val="en"/>
              </w:rPr>
              <w:t xml:space="preserve">Funded from the existing Highways Capital budget </w:t>
            </w:r>
          </w:p>
        </w:tc>
      </w:tr>
      <w:tr w:rsidR="00312D4B" w14:paraId="3A68A96B" w14:textId="77777777" w:rsidTr="000968E9">
        <w:tc>
          <w:tcPr>
            <w:tcW w:w="9016" w:type="dxa"/>
          </w:tcPr>
          <w:p w14:paraId="51EF1FAD" w14:textId="77777777" w:rsidR="00F60443" w:rsidRPr="00625EDB" w:rsidRDefault="000877AD" w:rsidP="000968E9">
            <w:pPr>
              <w:jc w:val="both"/>
              <w:rPr>
                <w:rFonts w:ascii="Arial" w:hAnsi="Arial" w:cs="Arial"/>
                <w:b/>
                <w:sz w:val="24"/>
                <w:szCs w:val="24"/>
              </w:rPr>
            </w:pPr>
            <w:r w:rsidRPr="00625EDB">
              <w:rPr>
                <w:rFonts w:ascii="Arial" w:hAnsi="Arial" w:cs="Arial"/>
                <w:b/>
                <w:sz w:val="24"/>
                <w:szCs w:val="24"/>
              </w:rPr>
              <w:t>Contract Duration</w:t>
            </w:r>
          </w:p>
          <w:p w14:paraId="5D9F1154" w14:textId="77777777" w:rsidR="00F60443" w:rsidRPr="00285F5A" w:rsidRDefault="000877AD" w:rsidP="000968E9">
            <w:pPr>
              <w:autoSpaceDE w:val="0"/>
              <w:autoSpaceDN w:val="0"/>
              <w:adjustRightInd w:val="0"/>
              <w:rPr>
                <w:rFonts w:ascii="Arial" w:hAnsi="Arial" w:cs="Arial"/>
                <w:sz w:val="24"/>
                <w:szCs w:val="24"/>
              </w:rPr>
            </w:pPr>
            <w:r>
              <w:rPr>
                <w:rFonts w:ascii="Arial" w:hAnsi="Arial" w:cs="Arial"/>
                <w:sz w:val="24"/>
                <w:szCs w:val="24"/>
              </w:rPr>
              <w:t xml:space="preserve">A Framework Agreement will be awarded to multiple contractors for a four-year period. </w:t>
            </w:r>
          </w:p>
        </w:tc>
      </w:tr>
      <w:tr w:rsidR="00312D4B" w14:paraId="3E26D706" w14:textId="77777777" w:rsidTr="000968E9">
        <w:tc>
          <w:tcPr>
            <w:tcW w:w="9016" w:type="dxa"/>
          </w:tcPr>
          <w:p w14:paraId="5C3848E8" w14:textId="77777777" w:rsidR="00F60443" w:rsidRPr="00625EDB" w:rsidRDefault="000877AD" w:rsidP="000968E9">
            <w:pPr>
              <w:jc w:val="both"/>
              <w:rPr>
                <w:rFonts w:ascii="Arial" w:hAnsi="Arial" w:cs="Arial"/>
                <w:b/>
                <w:sz w:val="24"/>
                <w:szCs w:val="24"/>
              </w:rPr>
            </w:pPr>
            <w:r w:rsidRPr="00625EDB">
              <w:rPr>
                <w:rFonts w:ascii="Arial" w:hAnsi="Arial" w:cs="Arial"/>
                <w:b/>
                <w:sz w:val="24"/>
                <w:szCs w:val="24"/>
              </w:rPr>
              <w:t>Lots</w:t>
            </w:r>
          </w:p>
          <w:p w14:paraId="7651E0B8" w14:textId="77777777" w:rsidR="00F60443" w:rsidRPr="00625EDB" w:rsidRDefault="000877AD" w:rsidP="000968E9">
            <w:pPr>
              <w:jc w:val="both"/>
              <w:rPr>
                <w:rFonts w:ascii="Arial" w:hAnsi="Arial" w:cs="Arial"/>
                <w:sz w:val="24"/>
                <w:szCs w:val="24"/>
              </w:rPr>
            </w:pPr>
            <w:r>
              <w:rPr>
                <w:rFonts w:ascii="Arial" w:hAnsi="Arial" w:cs="Arial"/>
                <w:sz w:val="24"/>
                <w:szCs w:val="24"/>
              </w:rPr>
              <w:t>No lotting.</w:t>
            </w:r>
            <w:r w:rsidRPr="00625EDB">
              <w:rPr>
                <w:rFonts w:ascii="Arial" w:hAnsi="Arial" w:cs="Arial"/>
                <w:sz w:val="24"/>
                <w:szCs w:val="24"/>
              </w:rPr>
              <w:t xml:space="preserve"> </w:t>
            </w:r>
          </w:p>
        </w:tc>
      </w:tr>
      <w:tr w:rsidR="00312D4B" w14:paraId="34A9B9DE" w14:textId="77777777" w:rsidTr="000968E9">
        <w:tc>
          <w:tcPr>
            <w:tcW w:w="9016" w:type="dxa"/>
          </w:tcPr>
          <w:p w14:paraId="7313D579" w14:textId="77777777" w:rsidR="00F60443" w:rsidRPr="00625EDB" w:rsidRDefault="000877AD" w:rsidP="000968E9">
            <w:pPr>
              <w:jc w:val="both"/>
              <w:rPr>
                <w:rFonts w:ascii="Arial" w:hAnsi="Arial" w:cs="Arial"/>
                <w:b/>
                <w:sz w:val="24"/>
                <w:szCs w:val="24"/>
              </w:rPr>
            </w:pPr>
            <w:r w:rsidRPr="00625EDB">
              <w:rPr>
                <w:rFonts w:ascii="Arial" w:hAnsi="Arial" w:cs="Arial"/>
                <w:b/>
                <w:sz w:val="24"/>
                <w:szCs w:val="24"/>
              </w:rPr>
              <w:t>Evaluation</w:t>
            </w:r>
          </w:p>
          <w:p w14:paraId="5AF16A0F" w14:textId="77777777" w:rsidR="00F60443" w:rsidRPr="00625EDB" w:rsidRDefault="000877AD" w:rsidP="000968E9">
            <w:pPr>
              <w:autoSpaceDE w:val="0"/>
              <w:autoSpaceDN w:val="0"/>
              <w:adjustRightInd w:val="0"/>
              <w:jc w:val="both"/>
              <w:rPr>
                <w:rFonts w:ascii="Arial" w:hAnsi="Arial" w:cs="Arial"/>
                <w:sz w:val="24"/>
                <w:szCs w:val="24"/>
              </w:rPr>
            </w:pPr>
            <w:r w:rsidRPr="00625EDB">
              <w:rPr>
                <w:rFonts w:ascii="Arial" w:hAnsi="Arial" w:cs="Arial"/>
                <w:sz w:val="24"/>
                <w:szCs w:val="24"/>
              </w:rPr>
              <w:t>The agreement will be established by evaluating Contractors against the following</w:t>
            </w:r>
          </w:p>
          <w:p w14:paraId="7A7E98E3" w14:textId="77777777" w:rsidR="00F60443" w:rsidRPr="00625EDB" w:rsidRDefault="000877AD" w:rsidP="000968E9">
            <w:pPr>
              <w:autoSpaceDE w:val="0"/>
              <w:autoSpaceDN w:val="0"/>
              <w:adjustRightInd w:val="0"/>
              <w:jc w:val="both"/>
              <w:rPr>
                <w:rFonts w:ascii="Arial" w:hAnsi="Arial" w:cs="Arial"/>
                <w:sz w:val="24"/>
                <w:szCs w:val="24"/>
              </w:rPr>
            </w:pPr>
            <w:r w:rsidRPr="00625EDB">
              <w:rPr>
                <w:rFonts w:ascii="Arial" w:hAnsi="Arial" w:cs="Arial"/>
                <w:sz w:val="24"/>
                <w:szCs w:val="24"/>
              </w:rPr>
              <w:t>criteria:</w:t>
            </w:r>
          </w:p>
          <w:p w14:paraId="65BC3BB1" w14:textId="77777777" w:rsidR="00F60443" w:rsidRPr="00625EDB" w:rsidRDefault="00F60443" w:rsidP="000968E9">
            <w:pPr>
              <w:autoSpaceDE w:val="0"/>
              <w:autoSpaceDN w:val="0"/>
              <w:adjustRightInd w:val="0"/>
              <w:jc w:val="both"/>
              <w:rPr>
                <w:rFonts w:ascii="Arial" w:hAnsi="Arial" w:cs="Arial"/>
                <w:sz w:val="24"/>
                <w:szCs w:val="24"/>
              </w:rPr>
            </w:pPr>
          </w:p>
          <w:p w14:paraId="014ADFA1" w14:textId="77777777" w:rsidR="00F60443" w:rsidRPr="00625EDB" w:rsidRDefault="000877AD" w:rsidP="000968E9">
            <w:pPr>
              <w:jc w:val="both"/>
              <w:rPr>
                <w:rFonts w:ascii="Arial" w:hAnsi="Arial" w:cs="Arial"/>
                <w:sz w:val="24"/>
                <w:szCs w:val="24"/>
              </w:rPr>
            </w:pPr>
            <w:r w:rsidRPr="00625EDB">
              <w:rPr>
                <w:rFonts w:ascii="Arial" w:hAnsi="Arial" w:cs="Arial"/>
                <w:sz w:val="24"/>
                <w:szCs w:val="24"/>
              </w:rPr>
              <w:t>Stage 1:</w:t>
            </w:r>
            <w:r>
              <w:rPr>
                <w:rFonts w:ascii="Arial" w:hAnsi="Arial" w:cs="Arial"/>
                <w:sz w:val="24"/>
                <w:szCs w:val="24"/>
              </w:rPr>
              <w:t xml:space="preserve"> Mandatory</w:t>
            </w:r>
            <w:r w:rsidRPr="00625EDB">
              <w:rPr>
                <w:rFonts w:ascii="Arial" w:hAnsi="Arial" w:cs="Arial"/>
                <w:sz w:val="24"/>
                <w:szCs w:val="24"/>
              </w:rPr>
              <w:t xml:space="preserve"> and discretionary grounds to ascertain suppliers' financial, technical capability and ability to demonstrate their experience in operating in compliance with Industry standards. Each tenderer must pass this stage in order to proceed to stage 2.</w:t>
            </w:r>
          </w:p>
          <w:p w14:paraId="3071CD4D" w14:textId="77777777" w:rsidR="00F60443" w:rsidRPr="00625EDB" w:rsidRDefault="00F60443" w:rsidP="000968E9">
            <w:pPr>
              <w:jc w:val="both"/>
              <w:rPr>
                <w:rFonts w:ascii="Arial" w:hAnsi="Arial" w:cs="Arial"/>
                <w:sz w:val="24"/>
                <w:szCs w:val="24"/>
              </w:rPr>
            </w:pPr>
          </w:p>
          <w:p w14:paraId="18DDC417" w14:textId="77777777" w:rsidR="00F60443" w:rsidRPr="00625EDB" w:rsidRDefault="000877AD" w:rsidP="000968E9">
            <w:pPr>
              <w:jc w:val="both"/>
              <w:rPr>
                <w:rFonts w:ascii="Arial" w:hAnsi="Arial" w:cs="Arial"/>
                <w:sz w:val="24"/>
                <w:szCs w:val="24"/>
              </w:rPr>
            </w:pPr>
            <w:r w:rsidRPr="00625EDB">
              <w:rPr>
                <w:rFonts w:ascii="Arial" w:hAnsi="Arial" w:cs="Arial"/>
                <w:sz w:val="24"/>
                <w:szCs w:val="24"/>
              </w:rPr>
              <w:t xml:space="preserve">Stage 2: </w:t>
            </w:r>
            <w:r>
              <w:rPr>
                <w:rFonts w:ascii="Arial" w:hAnsi="Arial" w:cs="Arial"/>
                <w:sz w:val="24"/>
                <w:szCs w:val="24"/>
              </w:rPr>
              <w:t>T</w:t>
            </w:r>
            <w:r w:rsidRPr="00625EDB">
              <w:rPr>
                <w:rFonts w:ascii="Arial" w:hAnsi="Arial" w:cs="Arial"/>
                <w:sz w:val="24"/>
                <w:szCs w:val="24"/>
              </w:rPr>
              <w:t xml:space="preserve">ender bids will be evaluated on </w:t>
            </w:r>
            <w:r>
              <w:rPr>
                <w:rFonts w:ascii="Arial" w:hAnsi="Arial" w:cs="Arial"/>
                <w:sz w:val="24"/>
                <w:szCs w:val="24"/>
              </w:rPr>
              <w:t xml:space="preserve">a Technical and Sustainable questionnaire which will </w:t>
            </w:r>
            <w:r w:rsidRPr="00625EDB">
              <w:rPr>
                <w:rFonts w:ascii="Arial" w:hAnsi="Arial" w:cs="Arial"/>
                <w:sz w:val="24"/>
                <w:szCs w:val="24"/>
              </w:rPr>
              <w:t>cover compliance</w:t>
            </w:r>
            <w:r>
              <w:rPr>
                <w:rFonts w:ascii="Arial" w:hAnsi="Arial" w:cs="Arial"/>
                <w:sz w:val="24"/>
                <w:szCs w:val="24"/>
              </w:rPr>
              <w:t xml:space="preserve"> of the material to the specification and sustainability which will cover environmental and social value. Tenders will also complete a price schedule.</w:t>
            </w:r>
            <w:r w:rsidRPr="00625EDB">
              <w:rPr>
                <w:rFonts w:ascii="Arial" w:hAnsi="Arial" w:cs="Arial"/>
                <w:sz w:val="24"/>
                <w:szCs w:val="24"/>
              </w:rPr>
              <w:t xml:space="preserve"> </w:t>
            </w:r>
          </w:p>
          <w:p w14:paraId="0EB85F6B" w14:textId="77777777" w:rsidR="00F60443" w:rsidRDefault="00F60443" w:rsidP="000968E9">
            <w:pPr>
              <w:jc w:val="both"/>
              <w:rPr>
                <w:rFonts w:ascii="Arial" w:hAnsi="Arial" w:cs="Arial"/>
                <w:sz w:val="24"/>
                <w:szCs w:val="24"/>
              </w:rPr>
            </w:pPr>
          </w:p>
          <w:p w14:paraId="5231386A" w14:textId="77777777" w:rsidR="00F60443" w:rsidRDefault="000877AD" w:rsidP="000968E9">
            <w:pPr>
              <w:jc w:val="both"/>
              <w:rPr>
                <w:rFonts w:ascii="Arial" w:hAnsi="Arial" w:cs="Arial"/>
                <w:sz w:val="24"/>
                <w:szCs w:val="24"/>
              </w:rPr>
            </w:pPr>
            <w:r w:rsidRPr="00625EDB">
              <w:rPr>
                <w:rFonts w:ascii="Arial" w:hAnsi="Arial" w:cs="Arial"/>
                <w:sz w:val="24"/>
                <w:szCs w:val="24"/>
              </w:rPr>
              <w:t xml:space="preserve">The expected </w:t>
            </w:r>
            <w:r>
              <w:rPr>
                <w:rFonts w:ascii="Arial" w:hAnsi="Arial" w:cs="Arial"/>
                <w:sz w:val="24"/>
                <w:szCs w:val="24"/>
              </w:rPr>
              <w:t xml:space="preserve">evaluation methodology </w:t>
            </w:r>
            <w:r w:rsidRPr="00625EDB">
              <w:rPr>
                <w:rFonts w:ascii="Arial" w:hAnsi="Arial" w:cs="Arial"/>
                <w:sz w:val="24"/>
                <w:szCs w:val="24"/>
              </w:rPr>
              <w:t>for this project will be:</w:t>
            </w:r>
          </w:p>
          <w:p w14:paraId="454E26F7" w14:textId="77777777" w:rsidR="00F60443" w:rsidRPr="00625EDB" w:rsidRDefault="00F60443" w:rsidP="000968E9">
            <w:pPr>
              <w:jc w:val="both"/>
              <w:rPr>
                <w:rFonts w:ascii="Arial" w:hAnsi="Arial" w:cs="Arial"/>
                <w:sz w:val="24"/>
                <w:szCs w:val="24"/>
              </w:rPr>
            </w:pPr>
          </w:p>
          <w:p w14:paraId="6239BBD4" w14:textId="77777777" w:rsidR="00F60443" w:rsidRDefault="000877AD" w:rsidP="000968E9">
            <w:pPr>
              <w:ind w:firstLine="33"/>
              <w:jc w:val="both"/>
              <w:rPr>
                <w:rFonts w:ascii="Arial" w:eastAsia="Times New Roman" w:hAnsi="Arial" w:cs="Arial"/>
                <w:sz w:val="24"/>
                <w:szCs w:val="24"/>
              </w:rPr>
            </w:pPr>
            <w:r w:rsidRPr="00625EDB">
              <w:rPr>
                <w:rFonts w:ascii="Arial" w:hAnsi="Arial" w:cs="Arial"/>
                <w:b/>
                <w:sz w:val="24"/>
                <w:szCs w:val="24"/>
                <w:u w:val="single"/>
              </w:rPr>
              <w:t>Technical</w:t>
            </w:r>
            <w:r>
              <w:rPr>
                <w:rFonts w:ascii="Arial" w:hAnsi="Arial" w:cs="Arial"/>
                <w:b/>
                <w:sz w:val="24"/>
                <w:szCs w:val="24"/>
                <w:u w:val="single"/>
              </w:rPr>
              <w:t xml:space="preserve"> and Sustainability - Pass/ Fail. </w:t>
            </w:r>
            <w:r w:rsidRPr="00625EDB">
              <w:rPr>
                <w:rFonts w:ascii="Arial" w:hAnsi="Arial" w:cs="Arial"/>
                <w:sz w:val="24"/>
                <w:szCs w:val="24"/>
              </w:rPr>
              <w:t xml:space="preserve"> The </w:t>
            </w:r>
            <w:r>
              <w:rPr>
                <w:rFonts w:ascii="Arial" w:hAnsi="Arial" w:cs="Arial"/>
                <w:sz w:val="24"/>
                <w:szCs w:val="24"/>
              </w:rPr>
              <w:t xml:space="preserve">technical and sustainability questions will be marked as pass or fail which </w:t>
            </w:r>
            <w:r w:rsidRPr="00625EDB">
              <w:rPr>
                <w:rFonts w:ascii="Arial" w:hAnsi="Arial" w:cs="Arial"/>
                <w:sz w:val="24"/>
                <w:szCs w:val="24"/>
              </w:rPr>
              <w:t xml:space="preserve">reflects the importance of appointing a quality supplier that </w:t>
            </w:r>
            <w:r>
              <w:rPr>
                <w:rFonts w:ascii="Arial" w:hAnsi="Arial" w:cs="Arial"/>
                <w:sz w:val="24"/>
                <w:szCs w:val="24"/>
              </w:rPr>
              <w:t>can provide a product that meets the Authority's technical specification and provide clear response to the sustainability section which will cover carbon emissions, waste disposal and social value (</w:t>
            </w:r>
            <w:r>
              <w:rPr>
                <w:rFonts w:ascii="Arial" w:eastAsia="Times New Roman" w:hAnsi="Arial" w:cs="Arial"/>
                <w:sz w:val="24"/>
                <w:szCs w:val="24"/>
              </w:rPr>
              <w:t>the positive benefits that can be obtained for the community).</w:t>
            </w:r>
          </w:p>
          <w:p w14:paraId="5BE795A5" w14:textId="77777777" w:rsidR="00F60443" w:rsidRDefault="00F60443" w:rsidP="000968E9">
            <w:pPr>
              <w:ind w:left="720"/>
              <w:jc w:val="both"/>
              <w:rPr>
                <w:rFonts w:ascii="Arial" w:eastAsia="Times New Roman" w:hAnsi="Arial" w:cs="Arial"/>
                <w:sz w:val="24"/>
                <w:szCs w:val="24"/>
              </w:rPr>
            </w:pPr>
          </w:p>
          <w:p w14:paraId="5E64CEC7" w14:textId="77777777" w:rsidR="00F60443" w:rsidRPr="00625EDB" w:rsidRDefault="000877AD" w:rsidP="000968E9">
            <w:pPr>
              <w:jc w:val="both"/>
              <w:rPr>
                <w:rFonts w:ascii="Arial" w:hAnsi="Arial" w:cs="Arial"/>
                <w:sz w:val="24"/>
                <w:szCs w:val="24"/>
              </w:rPr>
            </w:pPr>
            <w:r w:rsidRPr="00625EDB">
              <w:rPr>
                <w:rFonts w:ascii="Arial" w:hAnsi="Arial" w:cs="Arial"/>
                <w:b/>
                <w:sz w:val="24"/>
                <w:szCs w:val="24"/>
                <w:u w:val="single"/>
              </w:rPr>
              <w:t>Price</w:t>
            </w:r>
            <w:r>
              <w:rPr>
                <w:rFonts w:ascii="Arial" w:hAnsi="Arial" w:cs="Arial"/>
                <w:b/>
                <w:sz w:val="24"/>
                <w:szCs w:val="24"/>
                <w:u w:val="single"/>
              </w:rPr>
              <w:t xml:space="preserve"> 100% weighted</w:t>
            </w:r>
            <w:r w:rsidRPr="00625EDB">
              <w:rPr>
                <w:rFonts w:ascii="Arial" w:hAnsi="Arial" w:cs="Arial"/>
                <w:sz w:val="24"/>
                <w:szCs w:val="24"/>
              </w:rPr>
              <w:t xml:space="preserve">: </w:t>
            </w:r>
            <w:r>
              <w:rPr>
                <w:rFonts w:ascii="Arial" w:hAnsi="Arial" w:cs="Arial"/>
                <w:sz w:val="24"/>
                <w:szCs w:val="24"/>
              </w:rPr>
              <w:t>Potential providers will submit prices schedules which will be weighted and ranked. Note Price schedules will only be evaluated if the Technical and Sustainability section is passed.</w:t>
            </w:r>
            <w:r w:rsidRPr="00625EDB">
              <w:rPr>
                <w:rFonts w:ascii="Arial" w:hAnsi="Arial" w:cs="Arial"/>
                <w:sz w:val="24"/>
                <w:szCs w:val="24"/>
              </w:rPr>
              <w:t xml:space="preserve"> </w:t>
            </w:r>
          </w:p>
          <w:p w14:paraId="0F07ADF8" w14:textId="77777777" w:rsidR="00F60443" w:rsidRPr="0080357B" w:rsidRDefault="00F60443" w:rsidP="000968E9">
            <w:pPr>
              <w:jc w:val="both"/>
              <w:rPr>
                <w:rFonts w:ascii="Arial" w:hAnsi="Arial" w:cs="Arial"/>
                <w:sz w:val="24"/>
                <w:szCs w:val="24"/>
              </w:rPr>
            </w:pPr>
          </w:p>
        </w:tc>
      </w:tr>
      <w:tr w:rsidR="00312D4B" w14:paraId="2B40E659" w14:textId="77777777" w:rsidTr="000968E9">
        <w:tc>
          <w:tcPr>
            <w:tcW w:w="9016" w:type="dxa"/>
          </w:tcPr>
          <w:p w14:paraId="6E4C4B05" w14:textId="77777777" w:rsidR="00F60443" w:rsidRPr="004A606B" w:rsidRDefault="000877AD" w:rsidP="000968E9">
            <w:pPr>
              <w:jc w:val="both"/>
              <w:rPr>
                <w:rFonts w:ascii="Arial" w:hAnsi="Arial" w:cs="Arial"/>
                <w:b/>
                <w:sz w:val="24"/>
                <w:szCs w:val="24"/>
              </w:rPr>
            </w:pPr>
            <w:r w:rsidRPr="004A606B">
              <w:rPr>
                <w:rFonts w:ascii="Arial" w:hAnsi="Arial" w:cs="Arial"/>
                <w:b/>
                <w:sz w:val="24"/>
                <w:szCs w:val="24"/>
              </w:rPr>
              <w:t>Background</w:t>
            </w:r>
          </w:p>
          <w:p w14:paraId="5793A572" w14:textId="77777777" w:rsidR="00F60443" w:rsidRPr="004A606B" w:rsidRDefault="000877AD" w:rsidP="000968E9">
            <w:pPr>
              <w:jc w:val="both"/>
              <w:rPr>
                <w:rFonts w:ascii="Arial" w:hAnsi="Arial" w:cs="Arial"/>
                <w:sz w:val="24"/>
                <w:szCs w:val="24"/>
              </w:rPr>
            </w:pPr>
            <w:r w:rsidRPr="004A606B">
              <w:rPr>
                <w:rFonts w:ascii="Arial" w:hAnsi="Arial" w:cs="Arial"/>
                <w:sz w:val="24"/>
                <w:szCs w:val="24"/>
              </w:rPr>
              <w:t xml:space="preserve">The Authority has a requirement for a supply of rapid curing permanent cold lay surfacing material (PCSM) for use in carriageway and footway defects. </w:t>
            </w:r>
          </w:p>
          <w:p w14:paraId="563EFE13" w14:textId="77777777" w:rsidR="00F60443" w:rsidRPr="004A606B" w:rsidRDefault="00F60443" w:rsidP="000968E9">
            <w:pPr>
              <w:jc w:val="both"/>
              <w:rPr>
                <w:rFonts w:ascii="Arial" w:hAnsi="Arial" w:cs="Arial"/>
                <w:sz w:val="24"/>
                <w:szCs w:val="24"/>
              </w:rPr>
            </w:pPr>
          </w:p>
          <w:p w14:paraId="49A5FBD0" w14:textId="77777777" w:rsidR="00F60443" w:rsidRPr="004A606B" w:rsidRDefault="000877AD" w:rsidP="000968E9">
            <w:pPr>
              <w:jc w:val="both"/>
              <w:rPr>
                <w:rFonts w:ascii="Arial" w:hAnsi="Arial" w:cs="Arial"/>
                <w:sz w:val="24"/>
                <w:szCs w:val="24"/>
              </w:rPr>
            </w:pPr>
            <w:r w:rsidRPr="004A606B">
              <w:rPr>
                <w:rFonts w:ascii="Arial" w:hAnsi="Arial" w:cs="Arial"/>
                <w:sz w:val="24"/>
                <w:szCs w:val="24"/>
              </w:rPr>
              <w:t xml:space="preserve">Cold lay surfacing material represents a method of repairing footway and carriageway defects which reduces the challenges of traditional hot asphalt repairs </w:t>
            </w:r>
            <w:r w:rsidRPr="004A606B">
              <w:rPr>
                <w:rFonts w:ascii="Arial" w:hAnsi="Arial" w:cs="Arial"/>
                <w:sz w:val="24"/>
                <w:szCs w:val="24"/>
              </w:rPr>
              <w:lastRenderedPageBreak/>
              <w:t>which are difficult to lay in winter conditions and can require in some cases large equipment and traffic management to complete the repair.</w:t>
            </w:r>
          </w:p>
          <w:p w14:paraId="7FBA3D64" w14:textId="77777777" w:rsidR="00F60443" w:rsidRPr="004A606B" w:rsidRDefault="00F60443" w:rsidP="000968E9">
            <w:pPr>
              <w:jc w:val="both"/>
              <w:rPr>
                <w:rFonts w:ascii="Arial" w:hAnsi="Arial" w:cs="Arial"/>
                <w:sz w:val="24"/>
                <w:szCs w:val="24"/>
              </w:rPr>
            </w:pPr>
          </w:p>
          <w:p w14:paraId="26D21593" w14:textId="77777777" w:rsidR="00F60443" w:rsidRPr="004A606B" w:rsidRDefault="000877AD" w:rsidP="000968E9">
            <w:pPr>
              <w:jc w:val="both"/>
              <w:rPr>
                <w:rFonts w:ascii="Arial" w:hAnsi="Arial" w:cs="Arial"/>
                <w:sz w:val="24"/>
                <w:szCs w:val="24"/>
              </w:rPr>
            </w:pPr>
            <w:r w:rsidRPr="004A606B">
              <w:rPr>
                <w:rFonts w:ascii="Arial" w:hAnsi="Arial" w:cs="Arial"/>
                <w:sz w:val="24"/>
                <w:szCs w:val="24"/>
              </w:rPr>
              <w:t>Cold lay surfacing material remains usable in below freezing conditions and can be used to repair flooded potholes, damages areas compacted by traffic or on a skid resistance surface.</w:t>
            </w:r>
          </w:p>
          <w:p w14:paraId="64925FC6" w14:textId="77777777" w:rsidR="00F60443" w:rsidRPr="004A606B" w:rsidRDefault="00F60443" w:rsidP="000968E9">
            <w:pPr>
              <w:jc w:val="both"/>
              <w:rPr>
                <w:rFonts w:ascii="Arial" w:hAnsi="Arial" w:cs="Arial"/>
                <w:sz w:val="24"/>
                <w:szCs w:val="24"/>
              </w:rPr>
            </w:pPr>
          </w:p>
          <w:p w14:paraId="5E7111AF" w14:textId="77777777" w:rsidR="00F60443" w:rsidRPr="004A606B" w:rsidRDefault="000877AD" w:rsidP="000968E9">
            <w:pPr>
              <w:jc w:val="both"/>
              <w:rPr>
                <w:rFonts w:ascii="Arial" w:hAnsi="Arial" w:cs="Arial"/>
                <w:sz w:val="24"/>
                <w:szCs w:val="24"/>
              </w:rPr>
            </w:pPr>
            <w:r w:rsidRPr="004A606B">
              <w:rPr>
                <w:rFonts w:ascii="Arial" w:hAnsi="Arial" w:cs="Arial"/>
                <w:sz w:val="24"/>
                <w:szCs w:val="24"/>
              </w:rPr>
              <w:t>Cold Lay Surfacing material is to be used by the Authority as part of a toolbox of solutions for carriageway and footway repairs. This material will assist in repairing the highway volume of 10-day repairs which often require complex or expensive traffic management if using hot material. The use of this material for higher priority repairs will ensure that a permanent repair is carried out within the required timescales cost effectively.</w:t>
            </w:r>
          </w:p>
          <w:p w14:paraId="32C04FD9" w14:textId="77777777" w:rsidR="00F60443" w:rsidRPr="004A606B" w:rsidRDefault="00F60443" w:rsidP="000968E9">
            <w:pPr>
              <w:jc w:val="both"/>
              <w:rPr>
                <w:rFonts w:ascii="Arial" w:hAnsi="Arial" w:cs="Arial"/>
                <w:sz w:val="24"/>
                <w:szCs w:val="24"/>
              </w:rPr>
            </w:pPr>
          </w:p>
          <w:p w14:paraId="16C4198B" w14:textId="77777777" w:rsidR="00F60443" w:rsidRPr="004A606B" w:rsidRDefault="000877AD" w:rsidP="000968E9">
            <w:pPr>
              <w:jc w:val="both"/>
              <w:rPr>
                <w:rFonts w:ascii="Arial" w:hAnsi="Arial" w:cs="Arial"/>
                <w:sz w:val="24"/>
                <w:szCs w:val="24"/>
              </w:rPr>
            </w:pPr>
            <w:r w:rsidRPr="004A606B">
              <w:rPr>
                <w:rFonts w:ascii="Arial" w:hAnsi="Arial" w:cs="Arial"/>
                <w:sz w:val="24"/>
                <w:szCs w:val="24"/>
              </w:rPr>
              <w:t>Cold Lay material permanent repairs can be carried out quickly, require minimal compaction and can be instantly trafficked, reducing disruption on the network. This material also provides an effective permanent repair where the carriageway is significantly deteriorated and straight cut edges cannot be achieved.</w:t>
            </w:r>
          </w:p>
          <w:p w14:paraId="7C149793" w14:textId="77777777" w:rsidR="00F60443" w:rsidRPr="004A606B" w:rsidRDefault="00F60443" w:rsidP="000968E9">
            <w:pPr>
              <w:jc w:val="both"/>
              <w:rPr>
                <w:rFonts w:ascii="Arial" w:hAnsi="Arial" w:cs="Arial"/>
                <w:sz w:val="24"/>
                <w:szCs w:val="24"/>
              </w:rPr>
            </w:pPr>
          </w:p>
          <w:p w14:paraId="3D07D771" w14:textId="58310C0A" w:rsidR="00F60443" w:rsidRDefault="000877AD" w:rsidP="000968E9">
            <w:pPr>
              <w:jc w:val="both"/>
              <w:rPr>
                <w:rFonts w:ascii="Arial" w:hAnsi="Arial" w:cs="Arial"/>
                <w:sz w:val="24"/>
                <w:szCs w:val="24"/>
              </w:rPr>
            </w:pPr>
            <w:r w:rsidRPr="004A606B">
              <w:rPr>
                <w:rFonts w:ascii="Arial" w:hAnsi="Arial" w:cs="Arial"/>
                <w:sz w:val="24"/>
                <w:szCs w:val="24"/>
              </w:rPr>
              <w:t>Use of Cold Lay material will assist in reducing costs as the required traffic managements can be minimised. This material has a high performance specification in all types of road condition and weather condition which will ensure that permanent first time repairs are delivered with no requirement for return or remedial works.</w:t>
            </w:r>
          </w:p>
          <w:p w14:paraId="6CA7D1F1" w14:textId="7D2E037B" w:rsidR="00DF5CA3" w:rsidRDefault="00DF5CA3" w:rsidP="000968E9">
            <w:pPr>
              <w:jc w:val="both"/>
              <w:rPr>
                <w:rFonts w:ascii="Arial" w:hAnsi="Arial" w:cs="Arial"/>
                <w:sz w:val="24"/>
                <w:szCs w:val="24"/>
              </w:rPr>
            </w:pPr>
          </w:p>
          <w:p w14:paraId="69488C7A" w14:textId="68FA9217" w:rsidR="00DF5CA3" w:rsidRDefault="000877AD" w:rsidP="000968E9">
            <w:pPr>
              <w:jc w:val="both"/>
              <w:rPr>
                <w:rFonts w:ascii="Arial" w:hAnsi="Arial" w:cs="Arial"/>
                <w:sz w:val="24"/>
                <w:szCs w:val="24"/>
              </w:rPr>
            </w:pPr>
            <w:r>
              <w:rPr>
                <w:rFonts w:ascii="Arial" w:hAnsi="Arial" w:cs="Arial"/>
                <w:sz w:val="24"/>
                <w:szCs w:val="24"/>
              </w:rPr>
              <w:t>Call-offs from the framework will be made on the basis of the rankings applied to suppliers at tender stage.</w:t>
            </w:r>
          </w:p>
          <w:p w14:paraId="6FC3749D" w14:textId="385D9955" w:rsidR="00DF5CA3" w:rsidRDefault="00DF5CA3" w:rsidP="000968E9">
            <w:pPr>
              <w:jc w:val="both"/>
              <w:rPr>
                <w:rFonts w:ascii="Arial" w:hAnsi="Arial" w:cs="Arial"/>
                <w:sz w:val="24"/>
                <w:szCs w:val="24"/>
              </w:rPr>
            </w:pPr>
          </w:p>
          <w:p w14:paraId="79D013BD" w14:textId="21E3DCC0" w:rsidR="00DF5CA3" w:rsidRPr="004A606B" w:rsidRDefault="000877AD" w:rsidP="000968E9">
            <w:pPr>
              <w:jc w:val="both"/>
              <w:rPr>
                <w:rFonts w:ascii="Arial" w:hAnsi="Arial" w:cs="Arial"/>
                <w:sz w:val="24"/>
                <w:szCs w:val="24"/>
              </w:rPr>
            </w:pPr>
            <w:r>
              <w:rPr>
                <w:rFonts w:ascii="Arial" w:hAnsi="Arial" w:cs="Arial"/>
                <w:sz w:val="24"/>
                <w:szCs w:val="24"/>
              </w:rPr>
              <w:t>The contract will be based on the Authority's standard framework agreement with appropriate call-off terms for the supply of goods.</w:t>
            </w:r>
          </w:p>
          <w:p w14:paraId="7D01059A" w14:textId="5269DA97" w:rsidR="00F60443" w:rsidRPr="004A606B" w:rsidRDefault="000877AD" w:rsidP="00F60443">
            <w:pPr>
              <w:jc w:val="both"/>
              <w:rPr>
                <w:rFonts w:ascii="Arial" w:hAnsi="Arial" w:cs="Arial"/>
                <w:sz w:val="24"/>
                <w:szCs w:val="24"/>
              </w:rPr>
            </w:pPr>
            <w:r w:rsidRPr="004A606B">
              <w:rPr>
                <w:rFonts w:ascii="Arial" w:hAnsi="Arial" w:cs="Arial"/>
                <w:sz w:val="24"/>
                <w:szCs w:val="24"/>
              </w:rPr>
              <w:t xml:space="preserve"> </w:t>
            </w:r>
          </w:p>
        </w:tc>
      </w:tr>
    </w:tbl>
    <w:p w14:paraId="2D043F94" w14:textId="770A5A82" w:rsidR="005C4C5A" w:rsidRDefault="005C4C5A">
      <w:pPr>
        <w:rPr>
          <w:rFonts w:ascii="Arial" w:hAnsi="Arial" w:cs="Arial"/>
        </w:rPr>
      </w:pPr>
    </w:p>
    <w:p w14:paraId="633F2662" w14:textId="77777777" w:rsidR="005C4C5A" w:rsidRDefault="000877A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312D4B" w14:paraId="1B3EED39" w14:textId="77777777" w:rsidTr="005C4C5A">
        <w:tc>
          <w:tcPr>
            <w:tcW w:w="9016" w:type="dxa"/>
            <w:tcBorders>
              <w:top w:val="single" w:sz="4" w:space="0" w:color="auto"/>
              <w:left w:val="single" w:sz="4" w:space="0" w:color="auto"/>
              <w:bottom w:val="single" w:sz="4" w:space="0" w:color="auto"/>
              <w:right w:val="single" w:sz="4" w:space="0" w:color="auto"/>
            </w:tcBorders>
          </w:tcPr>
          <w:p w14:paraId="5A022195" w14:textId="77777777" w:rsidR="005C4C5A" w:rsidRDefault="000877AD" w:rsidP="005C4C5A">
            <w:pPr>
              <w:jc w:val="both"/>
              <w:rPr>
                <w:rFonts w:ascii="Arial" w:hAnsi="Arial" w:cs="Arial"/>
                <w:b/>
                <w:sz w:val="24"/>
                <w:szCs w:val="24"/>
              </w:rPr>
            </w:pPr>
            <w:r>
              <w:rPr>
                <w:rFonts w:ascii="Arial" w:hAnsi="Arial" w:cs="Arial"/>
                <w:b/>
                <w:sz w:val="24"/>
                <w:szCs w:val="24"/>
              </w:rPr>
              <w:lastRenderedPageBreak/>
              <w:t>Procurement Title</w:t>
            </w:r>
          </w:p>
          <w:p w14:paraId="1ECF2DF8" w14:textId="77777777" w:rsidR="005C4C5A" w:rsidRDefault="000877AD" w:rsidP="005C4C5A">
            <w:pPr>
              <w:jc w:val="both"/>
              <w:rPr>
                <w:rFonts w:ascii="Arial" w:hAnsi="Arial" w:cs="Arial"/>
                <w:sz w:val="24"/>
                <w:szCs w:val="24"/>
              </w:rPr>
            </w:pPr>
            <w:r>
              <w:rPr>
                <w:rFonts w:ascii="Arial" w:hAnsi="Arial" w:cs="Arial"/>
                <w:sz w:val="24"/>
                <w:szCs w:val="24"/>
              </w:rPr>
              <w:t xml:space="preserve">Colne Primet Academy Expansion </w:t>
            </w:r>
          </w:p>
          <w:p w14:paraId="0D233899" w14:textId="77777777" w:rsidR="005C4C5A" w:rsidRDefault="005C4C5A" w:rsidP="005C4C5A">
            <w:pPr>
              <w:jc w:val="both"/>
              <w:rPr>
                <w:rFonts w:ascii="Arial" w:hAnsi="Arial" w:cs="Arial"/>
                <w:sz w:val="24"/>
                <w:szCs w:val="24"/>
              </w:rPr>
            </w:pPr>
          </w:p>
        </w:tc>
      </w:tr>
      <w:tr w:rsidR="00312D4B" w14:paraId="2F0DC0A5" w14:textId="77777777" w:rsidTr="005C4C5A">
        <w:tc>
          <w:tcPr>
            <w:tcW w:w="9016" w:type="dxa"/>
            <w:tcBorders>
              <w:top w:val="single" w:sz="4" w:space="0" w:color="auto"/>
              <w:left w:val="single" w:sz="4" w:space="0" w:color="auto"/>
              <w:bottom w:val="single" w:sz="4" w:space="0" w:color="auto"/>
              <w:right w:val="single" w:sz="4" w:space="0" w:color="auto"/>
            </w:tcBorders>
          </w:tcPr>
          <w:p w14:paraId="581F5A8E" w14:textId="77777777" w:rsidR="005C4C5A" w:rsidRDefault="000877AD" w:rsidP="005C4C5A">
            <w:pPr>
              <w:jc w:val="both"/>
              <w:rPr>
                <w:rFonts w:ascii="Arial" w:hAnsi="Arial" w:cs="Arial"/>
                <w:b/>
                <w:sz w:val="24"/>
                <w:szCs w:val="24"/>
              </w:rPr>
            </w:pPr>
            <w:r>
              <w:rPr>
                <w:rFonts w:ascii="Arial" w:hAnsi="Arial" w:cs="Arial"/>
                <w:b/>
                <w:sz w:val="24"/>
                <w:szCs w:val="24"/>
              </w:rPr>
              <w:t>Procurement Option</w:t>
            </w:r>
          </w:p>
          <w:p w14:paraId="45E1D1ED" w14:textId="77777777" w:rsidR="005C4C5A" w:rsidRDefault="000877AD" w:rsidP="005C4C5A">
            <w:pPr>
              <w:jc w:val="both"/>
              <w:rPr>
                <w:rFonts w:ascii="Arial" w:hAnsi="Arial" w:cs="Arial"/>
                <w:sz w:val="24"/>
                <w:szCs w:val="24"/>
              </w:rPr>
            </w:pPr>
            <w:r>
              <w:rPr>
                <w:rFonts w:ascii="Arial" w:hAnsi="Arial" w:cs="Arial"/>
                <w:sz w:val="24"/>
                <w:szCs w:val="24"/>
              </w:rPr>
              <w:t>Mini-competition via third party framework, hosted by the North West Construction Hub, that has been established in compliance with the Public Contract Regulations 2015.</w:t>
            </w:r>
          </w:p>
          <w:p w14:paraId="033F50DC" w14:textId="77777777" w:rsidR="005C4C5A" w:rsidRDefault="005C4C5A" w:rsidP="005C4C5A">
            <w:pPr>
              <w:jc w:val="both"/>
              <w:rPr>
                <w:rFonts w:ascii="Arial" w:hAnsi="Arial" w:cs="Arial"/>
                <w:sz w:val="24"/>
                <w:szCs w:val="24"/>
              </w:rPr>
            </w:pPr>
          </w:p>
        </w:tc>
      </w:tr>
      <w:tr w:rsidR="00312D4B" w14:paraId="4F1C373C" w14:textId="77777777" w:rsidTr="005C4C5A">
        <w:tc>
          <w:tcPr>
            <w:tcW w:w="9016" w:type="dxa"/>
            <w:tcBorders>
              <w:top w:val="single" w:sz="4" w:space="0" w:color="auto"/>
              <w:left w:val="single" w:sz="4" w:space="0" w:color="auto"/>
              <w:bottom w:val="single" w:sz="4" w:space="0" w:color="auto"/>
              <w:right w:val="single" w:sz="4" w:space="0" w:color="auto"/>
            </w:tcBorders>
          </w:tcPr>
          <w:p w14:paraId="3DA440AD" w14:textId="77777777" w:rsidR="005C4C5A" w:rsidRDefault="000877AD" w:rsidP="005C4C5A">
            <w:pPr>
              <w:jc w:val="both"/>
              <w:rPr>
                <w:rFonts w:ascii="Arial" w:hAnsi="Arial" w:cs="Arial"/>
                <w:b/>
                <w:sz w:val="24"/>
                <w:szCs w:val="24"/>
              </w:rPr>
            </w:pPr>
            <w:r>
              <w:rPr>
                <w:rFonts w:ascii="Arial" w:hAnsi="Arial" w:cs="Arial"/>
                <w:b/>
                <w:sz w:val="24"/>
                <w:szCs w:val="24"/>
              </w:rPr>
              <w:t>New or Existing Provision</w:t>
            </w:r>
          </w:p>
          <w:p w14:paraId="6152094F" w14:textId="77777777" w:rsidR="005C4C5A" w:rsidRDefault="000877AD" w:rsidP="005C4C5A">
            <w:pPr>
              <w:jc w:val="both"/>
              <w:rPr>
                <w:rFonts w:ascii="Arial" w:hAnsi="Arial" w:cs="Arial"/>
                <w:sz w:val="24"/>
                <w:szCs w:val="24"/>
              </w:rPr>
            </w:pPr>
            <w:r>
              <w:rPr>
                <w:rFonts w:ascii="Arial" w:hAnsi="Arial" w:cs="Arial"/>
                <w:sz w:val="24"/>
                <w:szCs w:val="24"/>
              </w:rPr>
              <w:t xml:space="preserve">New one-off project to expand Colne Primet Academy School (creating a standalone two storey classroom block) situated in Colne, Lancashire.  </w:t>
            </w:r>
          </w:p>
          <w:p w14:paraId="233BFB16" w14:textId="77777777" w:rsidR="005C4C5A" w:rsidRDefault="005C4C5A" w:rsidP="005C4C5A">
            <w:pPr>
              <w:jc w:val="both"/>
              <w:rPr>
                <w:rFonts w:ascii="Arial" w:hAnsi="Arial" w:cs="Arial"/>
                <w:sz w:val="24"/>
                <w:szCs w:val="24"/>
              </w:rPr>
            </w:pPr>
          </w:p>
        </w:tc>
      </w:tr>
      <w:tr w:rsidR="00312D4B" w14:paraId="5F8AF4D6" w14:textId="77777777" w:rsidTr="005C4C5A">
        <w:tc>
          <w:tcPr>
            <w:tcW w:w="9016" w:type="dxa"/>
            <w:tcBorders>
              <w:top w:val="single" w:sz="4" w:space="0" w:color="auto"/>
              <w:left w:val="single" w:sz="4" w:space="0" w:color="auto"/>
              <w:bottom w:val="single" w:sz="4" w:space="0" w:color="auto"/>
              <w:right w:val="single" w:sz="4" w:space="0" w:color="auto"/>
            </w:tcBorders>
          </w:tcPr>
          <w:p w14:paraId="087FD423" w14:textId="77777777" w:rsidR="005C4C5A" w:rsidRDefault="000877AD">
            <w:pPr>
              <w:jc w:val="both"/>
              <w:rPr>
                <w:rFonts w:ascii="Arial" w:hAnsi="Arial" w:cs="Arial"/>
                <w:b/>
                <w:sz w:val="24"/>
                <w:szCs w:val="24"/>
              </w:rPr>
            </w:pPr>
            <w:r>
              <w:rPr>
                <w:rFonts w:ascii="Arial" w:hAnsi="Arial" w:cs="Arial"/>
                <w:b/>
                <w:sz w:val="24"/>
                <w:szCs w:val="24"/>
              </w:rPr>
              <w:t>Estimated Annual Contract Value and Funding Arrangements</w:t>
            </w:r>
          </w:p>
          <w:p w14:paraId="2AFA064D" w14:textId="77777777" w:rsidR="005C4C5A" w:rsidRDefault="000877AD">
            <w:pPr>
              <w:autoSpaceDE w:val="0"/>
              <w:autoSpaceDN w:val="0"/>
              <w:adjustRightInd w:val="0"/>
              <w:jc w:val="both"/>
              <w:rPr>
                <w:rFonts w:ascii="Arial" w:hAnsi="Arial" w:cs="Arial"/>
                <w:sz w:val="24"/>
                <w:szCs w:val="24"/>
              </w:rPr>
            </w:pPr>
            <w:r>
              <w:rPr>
                <w:rFonts w:ascii="Arial" w:hAnsi="Arial" w:cs="Arial"/>
                <w:sz w:val="24"/>
                <w:szCs w:val="24"/>
              </w:rPr>
              <w:t>Estimated project value is circa £7m and will be funded via Basic Need Grant allocation/Basic Need Capital Fund.</w:t>
            </w:r>
          </w:p>
          <w:p w14:paraId="54D08BAB" w14:textId="77777777" w:rsidR="005C4C5A" w:rsidRDefault="005C4C5A">
            <w:pPr>
              <w:autoSpaceDE w:val="0"/>
              <w:autoSpaceDN w:val="0"/>
              <w:adjustRightInd w:val="0"/>
              <w:jc w:val="both"/>
              <w:rPr>
                <w:rFonts w:ascii="Arial" w:hAnsi="Arial" w:cs="Arial"/>
                <w:sz w:val="24"/>
                <w:szCs w:val="24"/>
              </w:rPr>
            </w:pPr>
          </w:p>
        </w:tc>
      </w:tr>
      <w:tr w:rsidR="00312D4B" w14:paraId="482C03FB" w14:textId="77777777" w:rsidTr="005C4C5A">
        <w:tc>
          <w:tcPr>
            <w:tcW w:w="9016" w:type="dxa"/>
            <w:tcBorders>
              <w:top w:val="single" w:sz="4" w:space="0" w:color="auto"/>
              <w:left w:val="single" w:sz="4" w:space="0" w:color="auto"/>
              <w:bottom w:val="single" w:sz="4" w:space="0" w:color="auto"/>
              <w:right w:val="single" w:sz="4" w:space="0" w:color="auto"/>
            </w:tcBorders>
          </w:tcPr>
          <w:p w14:paraId="70DFAE26" w14:textId="77777777" w:rsidR="005C4C5A" w:rsidRDefault="000877AD">
            <w:pPr>
              <w:jc w:val="both"/>
              <w:rPr>
                <w:rFonts w:ascii="Arial" w:hAnsi="Arial" w:cs="Arial"/>
                <w:b/>
                <w:sz w:val="24"/>
                <w:szCs w:val="24"/>
              </w:rPr>
            </w:pPr>
            <w:r>
              <w:rPr>
                <w:rFonts w:ascii="Arial" w:hAnsi="Arial" w:cs="Arial"/>
                <w:b/>
                <w:sz w:val="24"/>
                <w:szCs w:val="24"/>
              </w:rPr>
              <w:t>Contract Duration</w:t>
            </w:r>
          </w:p>
          <w:p w14:paraId="5028E409" w14:textId="77777777" w:rsidR="005C4C5A" w:rsidRDefault="000877AD" w:rsidP="005C4C5A">
            <w:pPr>
              <w:autoSpaceDE w:val="0"/>
              <w:autoSpaceDN w:val="0"/>
              <w:adjustRightInd w:val="0"/>
              <w:jc w:val="both"/>
              <w:rPr>
                <w:rFonts w:ascii="Arial" w:hAnsi="Arial" w:cs="Arial"/>
                <w:sz w:val="24"/>
                <w:szCs w:val="24"/>
              </w:rPr>
            </w:pPr>
            <w:r>
              <w:rPr>
                <w:rFonts w:ascii="Arial" w:hAnsi="Arial" w:cs="Arial"/>
                <w:sz w:val="24"/>
                <w:szCs w:val="24"/>
              </w:rPr>
              <w:t>The contractual agreement will be for a twelve month design and build (phased approach) and a further twelve-month rectification period (two years in total). The new block school is to be open and available from the commencement of the 2023/24 school year.</w:t>
            </w:r>
          </w:p>
          <w:p w14:paraId="4BC10D67" w14:textId="77777777" w:rsidR="005C4C5A" w:rsidRDefault="005C4C5A">
            <w:pPr>
              <w:autoSpaceDE w:val="0"/>
              <w:autoSpaceDN w:val="0"/>
              <w:adjustRightInd w:val="0"/>
              <w:rPr>
                <w:rFonts w:ascii="Arial" w:hAnsi="Arial" w:cs="Arial"/>
                <w:sz w:val="24"/>
                <w:szCs w:val="24"/>
              </w:rPr>
            </w:pPr>
          </w:p>
        </w:tc>
      </w:tr>
      <w:tr w:rsidR="00312D4B" w14:paraId="72DE0E11" w14:textId="77777777" w:rsidTr="005C4C5A">
        <w:trPr>
          <w:trHeight w:val="730"/>
        </w:trPr>
        <w:tc>
          <w:tcPr>
            <w:tcW w:w="9016" w:type="dxa"/>
            <w:tcBorders>
              <w:top w:val="single" w:sz="4" w:space="0" w:color="auto"/>
              <w:left w:val="single" w:sz="4" w:space="0" w:color="auto"/>
              <w:bottom w:val="single" w:sz="4" w:space="0" w:color="auto"/>
              <w:right w:val="single" w:sz="4" w:space="0" w:color="auto"/>
            </w:tcBorders>
          </w:tcPr>
          <w:p w14:paraId="5BA18CAC" w14:textId="77777777" w:rsidR="005C4C5A" w:rsidRDefault="000877AD">
            <w:pPr>
              <w:jc w:val="both"/>
              <w:rPr>
                <w:rFonts w:ascii="Arial" w:hAnsi="Arial" w:cs="Arial"/>
                <w:b/>
                <w:sz w:val="24"/>
                <w:szCs w:val="24"/>
              </w:rPr>
            </w:pPr>
            <w:r>
              <w:rPr>
                <w:rFonts w:ascii="Arial" w:hAnsi="Arial" w:cs="Arial"/>
                <w:b/>
                <w:sz w:val="24"/>
                <w:szCs w:val="24"/>
              </w:rPr>
              <w:t>Lots</w:t>
            </w:r>
          </w:p>
          <w:p w14:paraId="5F9E902E" w14:textId="77777777" w:rsidR="005C4C5A" w:rsidRDefault="000877AD">
            <w:pPr>
              <w:jc w:val="both"/>
              <w:rPr>
                <w:rFonts w:ascii="Arial" w:hAnsi="Arial" w:cs="Arial"/>
                <w:sz w:val="24"/>
                <w:szCs w:val="24"/>
              </w:rPr>
            </w:pPr>
            <w:r>
              <w:rPr>
                <w:rFonts w:ascii="Arial" w:hAnsi="Arial" w:cs="Arial"/>
                <w:sz w:val="24"/>
                <w:szCs w:val="24"/>
              </w:rPr>
              <w:t>Single contract under a multi-lot framework through the North West Construction Hub.</w:t>
            </w:r>
          </w:p>
          <w:p w14:paraId="610E0B8D" w14:textId="77777777" w:rsidR="005C4C5A" w:rsidRDefault="005C4C5A">
            <w:pPr>
              <w:jc w:val="both"/>
              <w:rPr>
                <w:rFonts w:ascii="Arial" w:hAnsi="Arial" w:cs="Arial"/>
                <w:sz w:val="24"/>
                <w:szCs w:val="24"/>
              </w:rPr>
            </w:pPr>
          </w:p>
        </w:tc>
      </w:tr>
      <w:tr w:rsidR="00312D4B" w14:paraId="536B5575" w14:textId="77777777" w:rsidTr="005C4C5A">
        <w:tc>
          <w:tcPr>
            <w:tcW w:w="9016" w:type="dxa"/>
            <w:tcBorders>
              <w:top w:val="single" w:sz="4" w:space="0" w:color="auto"/>
              <w:left w:val="single" w:sz="4" w:space="0" w:color="auto"/>
              <w:bottom w:val="single" w:sz="4" w:space="0" w:color="auto"/>
              <w:right w:val="single" w:sz="4" w:space="0" w:color="auto"/>
            </w:tcBorders>
          </w:tcPr>
          <w:p w14:paraId="4BCE86F4" w14:textId="77777777" w:rsidR="005C4C5A" w:rsidRDefault="000877AD" w:rsidP="005C4C5A">
            <w:pPr>
              <w:jc w:val="both"/>
              <w:rPr>
                <w:rFonts w:ascii="Arial" w:hAnsi="Arial" w:cs="Arial"/>
                <w:b/>
                <w:sz w:val="24"/>
                <w:szCs w:val="24"/>
              </w:rPr>
            </w:pPr>
            <w:r>
              <w:rPr>
                <w:rFonts w:ascii="Arial" w:hAnsi="Arial" w:cs="Arial"/>
                <w:b/>
                <w:sz w:val="24"/>
                <w:szCs w:val="24"/>
              </w:rPr>
              <w:t>Evaluation</w:t>
            </w:r>
          </w:p>
          <w:p w14:paraId="4D1C2451" w14:textId="77777777" w:rsidR="005C4C5A" w:rsidRDefault="000877AD" w:rsidP="005C4C5A">
            <w:pPr>
              <w:autoSpaceDE w:val="0"/>
              <w:autoSpaceDN w:val="0"/>
              <w:adjustRightInd w:val="0"/>
              <w:jc w:val="both"/>
              <w:rPr>
                <w:rFonts w:ascii="Arial" w:hAnsi="Arial" w:cs="Arial"/>
                <w:sz w:val="24"/>
                <w:szCs w:val="24"/>
              </w:rPr>
            </w:pPr>
            <w:r>
              <w:rPr>
                <w:rFonts w:ascii="Arial" w:hAnsi="Arial" w:cs="Arial"/>
                <w:sz w:val="24"/>
                <w:szCs w:val="24"/>
              </w:rPr>
              <w:t>The contractual agreement will be established by evaluating framework providers against the following criteria:</w:t>
            </w:r>
          </w:p>
          <w:p w14:paraId="4BAA23EC" w14:textId="77777777" w:rsidR="005C4C5A" w:rsidRDefault="005C4C5A" w:rsidP="005C4C5A">
            <w:pPr>
              <w:autoSpaceDE w:val="0"/>
              <w:autoSpaceDN w:val="0"/>
              <w:adjustRightInd w:val="0"/>
              <w:jc w:val="both"/>
              <w:rPr>
                <w:rFonts w:ascii="Arial" w:hAnsi="Arial" w:cs="Arial"/>
                <w:sz w:val="24"/>
                <w:szCs w:val="24"/>
              </w:rPr>
            </w:pPr>
          </w:p>
          <w:p w14:paraId="5930EF2C" w14:textId="77777777" w:rsidR="005C4C5A" w:rsidRDefault="000877AD" w:rsidP="005C4C5A">
            <w:pPr>
              <w:autoSpaceDE w:val="0"/>
              <w:autoSpaceDN w:val="0"/>
              <w:adjustRightInd w:val="0"/>
              <w:jc w:val="both"/>
              <w:rPr>
                <w:rFonts w:ascii="Arial" w:hAnsi="Arial" w:cs="Arial"/>
                <w:sz w:val="24"/>
                <w:szCs w:val="24"/>
              </w:rPr>
            </w:pPr>
            <w:r>
              <w:rPr>
                <w:rFonts w:ascii="Arial" w:hAnsi="Arial" w:cs="Arial"/>
                <w:sz w:val="24"/>
                <w:szCs w:val="24"/>
              </w:rPr>
              <w:t>Stage 1: Expression of Interest to be received from interested parties</w:t>
            </w:r>
          </w:p>
          <w:p w14:paraId="45544E0A" w14:textId="77777777" w:rsidR="005C4C5A" w:rsidRDefault="005C4C5A" w:rsidP="005C4C5A">
            <w:pPr>
              <w:autoSpaceDE w:val="0"/>
              <w:autoSpaceDN w:val="0"/>
              <w:adjustRightInd w:val="0"/>
              <w:jc w:val="both"/>
              <w:rPr>
                <w:rFonts w:ascii="Arial" w:hAnsi="Arial" w:cs="Arial"/>
                <w:sz w:val="24"/>
                <w:szCs w:val="24"/>
              </w:rPr>
            </w:pPr>
          </w:p>
          <w:p w14:paraId="4E42B46B" w14:textId="77777777" w:rsidR="005C4C5A" w:rsidRDefault="000877AD" w:rsidP="005C4C5A">
            <w:pPr>
              <w:jc w:val="both"/>
              <w:rPr>
                <w:rFonts w:ascii="Arial" w:hAnsi="Arial" w:cs="Arial"/>
                <w:sz w:val="24"/>
                <w:szCs w:val="24"/>
              </w:rPr>
            </w:pPr>
            <w:r>
              <w:rPr>
                <w:rFonts w:ascii="Arial" w:hAnsi="Arial" w:cs="Arial"/>
                <w:sz w:val="24"/>
                <w:szCs w:val="24"/>
              </w:rPr>
              <w:t>Stage 2: A mini-competition shall be undertaken, and bids will be evaluated on</w:t>
            </w:r>
          </w:p>
          <w:p w14:paraId="70103E17" w14:textId="77777777" w:rsidR="005C4C5A" w:rsidRDefault="000877AD" w:rsidP="005C4C5A">
            <w:pPr>
              <w:pStyle w:val="ListParagraph"/>
              <w:numPr>
                <w:ilvl w:val="0"/>
                <w:numId w:val="10"/>
              </w:numPr>
              <w:jc w:val="both"/>
            </w:pPr>
            <w:r>
              <w:t>70% technical, quality, and social value</w:t>
            </w:r>
          </w:p>
          <w:p w14:paraId="3A2AF4AA" w14:textId="77777777" w:rsidR="005C4C5A" w:rsidRDefault="000877AD">
            <w:pPr>
              <w:pStyle w:val="ListParagraph"/>
              <w:numPr>
                <w:ilvl w:val="0"/>
                <w:numId w:val="10"/>
              </w:numPr>
              <w:jc w:val="both"/>
            </w:pPr>
            <w:r>
              <w:t>30% preliminary costs, schedule of rates, overhead and profit percentages</w:t>
            </w:r>
          </w:p>
          <w:p w14:paraId="1CF8DE6C" w14:textId="77777777" w:rsidR="005C4C5A" w:rsidRDefault="005C4C5A">
            <w:pPr>
              <w:jc w:val="both"/>
              <w:rPr>
                <w:rFonts w:ascii="Arial" w:hAnsi="Arial" w:cs="Arial"/>
                <w:sz w:val="24"/>
                <w:szCs w:val="24"/>
              </w:rPr>
            </w:pPr>
          </w:p>
          <w:p w14:paraId="1279A5B6" w14:textId="77777777" w:rsidR="005C4C5A" w:rsidRDefault="000877AD">
            <w:pPr>
              <w:jc w:val="both"/>
              <w:rPr>
                <w:rFonts w:ascii="Arial" w:hAnsi="Arial" w:cs="Arial"/>
                <w:sz w:val="24"/>
                <w:szCs w:val="24"/>
              </w:rPr>
            </w:pPr>
            <w:r>
              <w:rPr>
                <w:rFonts w:ascii="Arial" w:hAnsi="Arial" w:cs="Arial"/>
                <w:sz w:val="24"/>
                <w:szCs w:val="24"/>
              </w:rPr>
              <w:t>Stage 3: the successful tenderer from stage 2 will then work with all stakeholders to prepare and agree an Agreed Maximum Price (AMP) for this project within the available budget.</w:t>
            </w:r>
          </w:p>
          <w:p w14:paraId="5FD6EDBD" w14:textId="77777777" w:rsidR="005C4C5A" w:rsidRDefault="005C4C5A">
            <w:pPr>
              <w:jc w:val="both"/>
              <w:rPr>
                <w:rFonts w:ascii="Arial" w:hAnsi="Arial" w:cs="Arial"/>
                <w:sz w:val="24"/>
                <w:szCs w:val="24"/>
              </w:rPr>
            </w:pPr>
          </w:p>
        </w:tc>
      </w:tr>
      <w:tr w:rsidR="00312D4B" w14:paraId="369AD2EC" w14:textId="77777777" w:rsidTr="005C4C5A">
        <w:tc>
          <w:tcPr>
            <w:tcW w:w="9016" w:type="dxa"/>
            <w:tcBorders>
              <w:top w:val="single" w:sz="4" w:space="0" w:color="auto"/>
              <w:left w:val="single" w:sz="4" w:space="0" w:color="auto"/>
              <w:bottom w:val="single" w:sz="4" w:space="0" w:color="auto"/>
              <w:right w:val="single" w:sz="4" w:space="0" w:color="auto"/>
            </w:tcBorders>
          </w:tcPr>
          <w:p w14:paraId="57BA55A0" w14:textId="77777777" w:rsidR="005C4C5A" w:rsidRDefault="000877AD">
            <w:pPr>
              <w:jc w:val="both"/>
              <w:rPr>
                <w:rFonts w:ascii="Arial" w:hAnsi="Arial" w:cs="Arial"/>
                <w:b/>
                <w:sz w:val="24"/>
                <w:szCs w:val="24"/>
              </w:rPr>
            </w:pPr>
            <w:r>
              <w:rPr>
                <w:rFonts w:ascii="Arial" w:hAnsi="Arial" w:cs="Arial"/>
                <w:b/>
                <w:sz w:val="24"/>
                <w:szCs w:val="24"/>
              </w:rPr>
              <w:t>Contract Detail</w:t>
            </w:r>
          </w:p>
          <w:p w14:paraId="2273B916" w14:textId="77777777" w:rsidR="005C4C5A" w:rsidRDefault="000877AD">
            <w:pPr>
              <w:spacing w:after="60"/>
              <w:jc w:val="both"/>
              <w:rPr>
                <w:rFonts w:ascii="Arial" w:hAnsi="Arial" w:cs="Arial"/>
                <w:sz w:val="24"/>
                <w:szCs w:val="24"/>
                <w:lang w:eastAsia="en-GB"/>
              </w:rPr>
            </w:pPr>
            <w:r>
              <w:rPr>
                <w:rFonts w:ascii="Arial" w:hAnsi="Arial" w:cs="Arial"/>
                <w:sz w:val="24"/>
                <w:szCs w:val="24"/>
                <w:lang w:eastAsia="en-GB"/>
              </w:rPr>
              <w:t>As a result of a rising secondary school population and increasing primary school population moving through to secondary schools, additional secondary school places are required in Pendle for the 2022/23 academic year and beyond.</w:t>
            </w:r>
          </w:p>
          <w:p w14:paraId="4C90524A" w14:textId="77777777" w:rsidR="005C4C5A" w:rsidRDefault="005C4C5A">
            <w:pPr>
              <w:spacing w:after="60"/>
              <w:jc w:val="both"/>
              <w:rPr>
                <w:rFonts w:ascii="Arial" w:hAnsi="Arial" w:cs="Arial"/>
                <w:sz w:val="24"/>
                <w:szCs w:val="24"/>
                <w:lang w:eastAsia="en-GB"/>
              </w:rPr>
            </w:pPr>
          </w:p>
          <w:p w14:paraId="57B1BDCB" w14:textId="77777777" w:rsidR="005C4C5A" w:rsidRDefault="000877AD">
            <w:pPr>
              <w:spacing w:after="60"/>
              <w:jc w:val="both"/>
              <w:rPr>
                <w:rFonts w:ascii="Arial" w:hAnsi="Arial" w:cs="Arial"/>
                <w:sz w:val="24"/>
                <w:szCs w:val="24"/>
                <w:lang w:eastAsia="en-GB"/>
              </w:rPr>
            </w:pPr>
            <w:r>
              <w:rPr>
                <w:rFonts w:ascii="Arial" w:hAnsi="Arial" w:cs="Arial"/>
                <w:sz w:val="24"/>
                <w:szCs w:val="24"/>
                <w:lang w:eastAsia="en-GB"/>
              </w:rPr>
              <w:t xml:space="preserve">Colne Primet Academy is proposed to expand from an intake of 165 to 210, raising the capacity of the academy from 825 to 1050 pupils. The Academy requires an additional 12-15 classroom building to standalone from the rest of the building, with increased dining facilities, internal remodelling and associated works. The Academy </w:t>
            </w:r>
            <w:r>
              <w:rPr>
                <w:rFonts w:ascii="Arial" w:hAnsi="Arial" w:cs="Arial"/>
                <w:sz w:val="24"/>
                <w:szCs w:val="24"/>
                <w:lang w:eastAsia="en-GB"/>
              </w:rPr>
              <w:lastRenderedPageBreak/>
              <w:t xml:space="preserve">also requires additional works to create a 2 classroom Special Educational Needs unit within the existing buildings. </w:t>
            </w:r>
          </w:p>
          <w:p w14:paraId="58CAF793" w14:textId="77777777" w:rsidR="005C4C5A" w:rsidRDefault="005C4C5A">
            <w:pPr>
              <w:spacing w:after="60"/>
              <w:jc w:val="both"/>
              <w:rPr>
                <w:rFonts w:ascii="Arial" w:hAnsi="Arial" w:cs="Arial"/>
                <w:sz w:val="24"/>
                <w:szCs w:val="24"/>
                <w:lang w:eastAsia="en-GB"/>
              </w:rPr>
            </w:pPr>
          </w:p>
          <w:p w14:paraId="7D88B2A4" w14:textId="77777777" w:rsidR="005C4C5A" w:rsidRDefault="000877AD">
            <w:pPr>
              <w:spacing w:after="60"/>
              <w:jc w:val="both"/>
              <w:rPr>
                <w:rFonts w:ascii="Arial" w:hAnsi="Arial" w:cs="Arial"/>
                <w:sz w:val="24"/>
                <w:szCs w:val="24"/>
                <w:lang w:eastAsia="en-GB"/>
              </w:rPr>
            </w:pPr>
            <w:r>
              <w:rPr>
                <w:rFonts w:ascii="Arial" w:hAnsi="Arial" w:cs="Arial"/>
                <w:sz w:val="24"/>
                <w:szCs w:val="24"/>
                <w:lang w:eastAsia="en-GB"/>
              </w:rPr>
              <w:t xml:space="preserve">Temporary Accommodation will be in place from September 2022 consisting of rented teaching units that are compliant with BB103. The Authority intends to construct the new block and deliver this project in approx. 12 months (phased approach); in time for the school opening in September 2023. </w:t>
            </w:r>
          </w:p>
          <w:p w14:paraId="003A4188" w14:textId="77777777" w:rsidR="005C4C5A" w:rsidRDefault="005C4C5A">
            <w:pPr>
              <w:spacing w:after="60"/>
              <w:jc w:val="both"/>
              <w:rPr>
                <w:rFonts w:ascii="Arial" w:hAnsi="Arial" w:cs="Arial"/>
                <w:sz w:val="24"/>
                <w:szCs w:val="24"/>
                <w:lang w:eastAsia="en-GB"/>
              </w:rPr>
            </w:pPr>
          </w:p>
          <w:p w14:paraId="55F0ACF0" w14:textId="77777777" w:rsidR="005C4C5A" w:rsidRDefault="000877AD">
            <w:pPr>
              <w:spacing w:after="60"/>
              <w:jc w:val="both"/>
              <w:rPr>
                <w:rFonts w:ascii="Arial" w:hAnsi="Arial" w:cs="Arial"/>
                <w:sz w:val="24"/>
                <w:szCs w:val="24"/>
              </w:rPr>
            </w:pPr>
            <w:r>
              <w:rPr>
                <w:rFonts w:ascii="Arial" w:hAnsi="Arial" w:cs="Arial"/>
                <w:sz w:val="24"/>
                <w:szCs w:val="24"/>
                <w:lang w:eastAsia="en-GB"/>
              </w:rPr>
              <w:t xml:space="preserve">The principal contractor will provide early contractor engagement insights and help design the build within the available budget and timeframe. The principal contractor will be engaged using the partnering ethos principles. </w:t>
            </w:r>
            <w:r>
              <w:rPr>
                <w:rFonts w:ascii="Arial" w:hAnsi="Arial" w:cs="Arial"/>
                <w:sz w:val="24"/>
                <w:szCs w:val="24"/>
              </w:rPr>
              <w:t>The Authority will develop a contract specifically for this project.</w:t>
            </w:r>
          </w:p>
          <w:p w14:paraId="0D274550" w14:textId="77777777" w:rsidR="005C4C5A" w:rsidRDefault="005C4C5A">
            <w:pPr>
              <w:autoSpaceDE w:val="0"/>
              <w:autoSpaceDN w:val="0"/>
              <w:adjustRightInd w:val="0"/>
              <w:jc w:val="both"/>
              <w:rPr>
                <w:rFonts w:ascii="Arial" w:hAnsi="Arial" w:cs="Arial"/>
                <w:sz w:val="24"/>
                <w:szCs w:val="24"/>
              </w:rPr>
            </w:pPr>
          </w:p>
        </w:tc>
      </w:tr>
    </w:tbl>
    <w:p w14:paraId="4C51BE9D" w14:textId="77777777" w:rsidR="003B5894" w:rsidRPr="00284CF0" w:rsidRDefault="003B5894">
      <w:pPr>
        <w:rPr>
          <w:rFonts w:ascii="Arial" w:hAnsi="Arial" w:cs="Arial"/>
        </w:rPr>
      </w:pPr>
    </w:p>
    <w:sectPr w:rsidR="003B5894" w:rsidRPr="00284C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94BE" w14:textId="77777777" w:rsidR="00AC5433" w:rsidRDefault="000877AD">
      <w:pPr>
        <w:spacing w:after="0" w:line="240" w:lineRule="auto"/>
      </w:pPr>
      <w:r>
        <w:separator/>
      </w:r>
    </w:p>
  </w:endnote>
  <w:endnote w:type="continuationSeparator" w:id="0">
    <w:p w14:paraId="52720A29" w14:textId="77777777" w:rsidR="00AC5433" w:rsidRDefault="0008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0D9C" w14:textId="77777777" w:rsidR="00AC5433" w:rsidRDefault="000877AD">
      <w:pPr>
        <w:spacing w:after="0" w:line="240" w:lineRule="auto"/>
      </w:pPr>
      <w:r>
        <w:separator/>
      </w:r>
    </w:p>
  </w:footnote>
  <w:footnote w:type="continuationSeparator" w:id="0">
    <w:p w14:paraId="199CA258" w14:textId="77777777" w:rsidR="00AC5433" w:rsidRDefault="00087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557E"/>
    <w:multiLevelType w:val="hybridMultilevel"/>
    <w:tmpl w:val="FFC83F12"/>
    <w:lvl w:ilvl="0" w:tplc="5922D160">
      <w:start w:val="1"/>
      <w:numFmt w:val="bullet"/>
      <w:lvlText w:val=""/>
      <w:lvlJc w:val="left"/>
      <w:pPr>
        <w:ind w:left="720" w:hanging="360"/>
      </w:pPr>
      <w:rPr>
        <w:rFonts w:ascii="Symbol" w:hAnsi="Symbol" w:hint="default"/>
      </w:rPr>
    </w:lvl>
    <w:lvl w:ilvl="1" w:tplc="08D8CAB2">
      <w:start w:val="1"/>
      <w:numFmt w:val="bullet"/>
      <w:lvlText w:val="o"/>
      <w:lvlJc w:val="left"/>
      <w:pPr>
        <w:ind w:left="1440" w:hanging="360"/>
      </w:pPr>
      <w:rPr>
        <w:rFonts w:ascii="Courier New" w:hAnsi="Courier New" w:cs="Courier New" w:hint="default"/>
      </w:rPr>
    </w:lvl>
    <w:lvl w:ilvl="2" w:tplc="97D4392A">
      <w:start w:val="1"/>
      <w:numFmt w:val="bullet"/>
      <w:lvlText w:val=""/>
      <w:lvlJc w:val="left"/>
      <w:pPr>
        <w:ind w:left="2160" w:hanging="360"/>
      </w:pPr>
      <w:rPr>
        <w:rFonts w:ascii="Wingdings" w:hAnsi="Wingdings" w:hint="default"/>
      </w:rPr>
    </w:lvl>
    <w:lvl w:ilvl="3" w:tplc="6E2CE5BC">
      <w:start w:val="1"/>
      <w:numFmt w:val="bullet"/>
      <w:lvlText w:val=""/>
      <w:lvlJc w:val="left"/>
      <w:pPr>
        <w:ind w:left="2880" w:hanging="360"/>
      </w:pPr>
      <w:rPr>
        <w:rFonts w:ascii="Symbol" w:hAnsi="Symbol" w:hint="default"/>
      </w:rPr>
    </w:lvl>
    <w:lvl w:ilvl="4" w:tplc="F1028E08">
      <w:start w:val="1"/>
      <w:numFmt w:val="bullet"/>
      <w:lvlText w:val="o"/>
      <w:lvlJc w:val="left"/>
      <w:pPr>
        <w:ind w:left="3600" w:hanging="360"/>
      </w:pPr>
      <w:rPr>
        <w:rFonts w:ascii="Courier New" w:hAnsi="Courier New" w:cs="Courier New" w:hint="default"/>
      </w:rPr>
    </w:lvl>
    <w:lvl w:ilvl="5" w:tplc="73E2152C">
      <w:start w:val="1"/>
      <w:numFmt w:val="bullet"/>
      <w:lvlText w:val=""/>
      <w:lvlJc w:val="left"/>
      <w:pPr>
        <w:ind w:left="4320" w:hanging="360"/>
      </w:pPr>
      <w:rPr>
        <w:rFonts w:ascii="Wingdings" w:hAnsi="Wingdings" w:hint="default"/>
      </w:rPr>
    </w:lvl>
    <w:lvl w:ilvl="6" w:tplc="8F38BDC0">
      <w:start w:val="1"/>
      <w:numFmt w:val="bullet"/>
      <w:lvlText w:val=""/>
      <w:lvlJc w:val="left"/>
      <w:pPr>
        <w:ind w:left="5040" w:hanging="360"/>
      </w:pPr>
      <w:rPr>
        <w:rFonts w:ascii="Symbol" w:hAnsi="Symbol" w:hint="default"/>
      </w:rPr>
    </w:lvl>
    <w:lvl w:ilvl="7" w:tplc="05505006">
      <w:start w:val="1"/>
      <w:numFmt w:val="bullet"/>
      <w:lvlText w:val="o"/>
      <w:lvlJc w:val="left"/>
      <w:pPr>
        <w:ind w:left="5760" w:hanging="360"/>
      </w:pPr>
      <w:rPr>
        <w:rFonts w:ascii="Courier New" w:hAnsi="Courier New" w:cs="Courier New" w:hint="default"/>
      </w:rPr>
    </w:lvl>
    <w:lvl w:ilvl="8" w:tplc="55E0C636">
      <w:start w:val="1"/>
      <w:numFmt w:val="bullet"/>
      <w:lvlText w:val=""/>
      <w:lvlJc w:val="left"/>
      <w:pPr>
        <w:ind w:left="6480" w:hanging="360"/>
      </w:pPr>
      <w:rPr>
        <w:rFonts w:ascii="Wingdings" w:hAnsi="Wingdings" w:hint="default"/>
      </w:rPr>
    </w:lvl>
  </w:abstractNum>
  <w:abstractNum w:abstractNumId="1" w15:restartNumberingAfterBreak="0">
    <w:nsid w:val="1DAC08B9"/>
    <w:multiLevelType w:val="hybridMultilevel"/>
    <w:tmpl w:val="8D601728"/>
    <w:lvl w:ilvl="0" w:tplc="54326750">
      <w:start w:val="1"/>
      <w:numFmt w:val="bullet"/>
      <w:lvlText w:val=""/>
      <w:lvlJc w:val="left"/>
      <w:pPr>
        <w:ind w:left="1440" w:hanging="360"/>
      </w:pPr>
      <w:rPr>
        <w:rFonts w:ascii="Symbol" w:hAnsi="Symbol" w:hint="default"/>
      </w:rPr>
    </w:lvl>
    <w:lvl w:ilvl="1" w:tplc="F4A4F1E8" w:tentative="1">
      <w:start w:val="1"/>
      <w:numFmt w:val="bullet"/>
      <w:lvlText w:val="o"/>
      <w:lvlJc w:val="left"/>
      <w:pPr>
        <w:ind w:left="2160" w:hanging="360"/>
      </w:pPr>
      <w:rPr>
        <w:rFonts w:ascii="Courier New" w:hAnsi="Courier New" w:cs="Courier New" w:hint="default"/>
      </w:rPr>
    </w:lvl>
    <w:lvl w:ilvl="2" w:tplc="E50E0924" w:tentative="1">
      <w:start w:val="1"/>
      <w:numFmt w:val="bullet"/>
      <w:lvlText w:val=""/>
      <w:lvlJc w:val="left"/>
      <w:pPr>
        <w:ind w:left="2880" w:hanging="360"/>
      </w:pPr>
      <w:rPr>
        <w:rFonts w:ascii="Wingdings" w:hAnsi="Wingdings" w:hint="default"/>
      </w:rPr>
    </w:lvl>
    <w:lvl w:ilvl="3" w:tplc="E7BA7364" w:tentative="1">
      <w:start w:val="1"/>
      <w:numFmt w:val="bullet"/>
      <w:lvlText w:val=""/>
      <w:lvlJc w:val="left"/>
      <w:pPr>
        <w:ind w:left="3600" w:hanging="360"/>
      </w:pPr>
      <w:rPr>
        <w:rFonts w:ascii="Symbol" w:hAnsi="Symbol" w:hint="default"/>
      </w:rPr>
    </w:lvl>
    <w:lvl w:ilvl="4" w:tplc="43E61B78" w:tentative="1">
      <w:start w:val="1"/>
      <w:numFmt w:val="bullet"/>
      <w:lvlText w:val="o"/>
      <w:lvlJc w:val="left"/>
      <w:pPr>
        <w:ind w:left="4320" w:hanging="360"/>
      </w:pPr>
      <w:rPr>
        <w:rFonts w:ascii="Courier New" w:hAnsi="Courier New" w:cs="Courier New" w:hint="default"/>
      </w:rPr>
    </w:lvl>
    <w:lvl w:ilvl="5" w:tplc="46AEF164" w:tentative="1">
      <w:start w:val="1"/>
      <w:numFmt w:val="bullet"/>
      <w:lvlText w:val=""/>
      <w:lvlJc w:val="left"/>
      <w:pPr>
        <w:ind w:left="5040" w:hanging="360"/>
      </w:pPr>
      <w:rPr>
        <w:rFonts w:ascii="Wingdings" w:hAnsi="Wingdings" w:hint="default"/>
      </w:rPr>
    </w:lvl>
    <w:lvl w:ilvl="6" w:tplc="396C75F6" w:tentative="1">
      <w:start w:val="1"/>
      <w:numFmt w:val="bullet"/>
      <w:lvlText w:val=""/>
      <w:lvlJc w:val="left"/>
      <w:pPr>
        <w:ind w:left="5760" w:hanging="360"/>
      </w:pPr>
      <w:rPr>
        <w:rFonts w:ascii="Symbol" w:hAnsi="Symbol" w:hint="default"/>
      </w:rPr>
    </w:lvl>
    <w:lvl w:ilvl="7" w:tplc="C530489C" w:tentative="1">
      <w:start w:val="1"/>
      <w:numFmt w:val="bullet"/>
      <w:lvlText w:val="o"/>
      <w:lvlJc w:val="left"/>
      <w:pPr>
        <w:ind w:left="6480" w:hanging="360"/>
      </w:pPr>
      <w:rPr>
        <w:rFonts w:ascii="Courier New" w:hAnsi="Courier New" w:cs="Courier New" w:hint="default"/>
      </w:rPr>
    </w:lvl>
    <w:lvl w:ilvl="8" w:tplc="1572213A" w:tentative="1">
      <w:start w:val="1"/>
      <w:numFmt w:val="bullet"/>
      <w:lvlText w:val=""/>
      <w:lvlJc w:val="left"/>
      <w:pPr>
        <w:ind w:left="7200" w:hanging="360"/>
      </w:pPr>
      <w:rPr>
        <w:rFonts w:ascii="Wingdings" w:hAnsi="Wingdings" w:hint="default"/>
      </w:rPr>
    </w:lvl>
  </w:abstractNum>
  <w:abstractNum w:abstractNumId="2" w15:restartNumberingAfterBreak="0">
    <w:nsid w:val="1FCB58C6"/>
    <w:multiLevelType w:val="hybridMultilevel"/>
    <w:tmpl w:val="BD1EE268"/>
    <w:lvl w:ilvl="0" w:tplc="2724F328">
      <w:start w:val="1"/>
      <w:numFmt w:val="bullet"/>
      <w:lvlText w:val=""/>
      <w:lvlJc w:val="left"/>
      <w:pPr>
        <w:ind w:left="720" w:hanging="360"/>
      </w:pPr>
      <w:rPr>
        <w:rFonts w:ascii="Symbol" w:hAnsi="Symbol" w:hint="default"/>
      </w:rPr>
    </w:lvl>
    <w:lvl w:ilvl="1" w:tplc="E7A67E4A">
      <w:start w:val="1"/>
      <w:numFmt w:val="bullet"/>
      <w:lvlText w:val="o"/>
      <w:lvlJc w:val="left"/>
      <w:pPr>
        <w:ind w:left="1440" w:hanging="360"/>
      </w:pPr>
      <w:rPr>
        <w:rFonts w:ascii="Courier New" w:hAnsi="Courier New" w:cs="Courier New" w:hint="default"/>
      </w:rPr>
    </w:lvl>
    <w:lvl w:ilvl="2" w:tplc="51BAB5CE">
      <w:start w:val="1"/>
      <w:numFmt w:val="bullet"/>
      <w:lvlText w:val=""/>
      <w:lvlJc w:val="left"/>
      <w:pPr>
        <w:ind w:left="2160" w:hanging="360"/>
      </w:pPr>
      <w:rPr>
        <w:rFonts w:ascii="Wingdings" w:hAnsi="Wingdings" w:hint="default"/>
      </w:rPr>
    </w:lvl>
    <w:lvl w:ilvl="3" w:tplc="22349EB8">
      <w:start w:val="1"/>
      <w:numFmt w:val="bullet"/>
      <w:lvlText w:val=""/>
      <w:lvlJc w:val="left"/>
      <w:pPr>
        <w:ind w:left="2880" w:hanging="360"/>
      </w:pPr>
      <w:rPr>
        <w:rFonts w:ascii="Symbol" w:hAnsi="Symbol" w:hint="default"/>
      </w:rPr>
    </w:lvl>
    <w:lvl w:ilvl="4" w:tplc="62920B22">
      <w:start w:val="1"/>
      <w:numFmt w:val="bullet"/>
      <w:lvlText w:val="o"/>
      <w:lvlJc w:val="left"/>
      <w:pPr>
        <w:ind w:left="3600" w:hanging="360"/>
      </w:pPr>
      <w:rPr>
        <w:rFonts w:ascii="Courier New" w:hAnsi="Courier New" w:cs="Courier New" w:hint="default"/>
      </w:rPr>
    </w:lvl>
    <w:lvl w:ilvl="5" w:tplc="84064B5E">
      <w:start w:val="1"/>
      <w:numFmt w:val="bullet"/>
      <w:lvlText w:val=""/>
      <w:lvlJc w:val="left"/>
      <w:pPr>
        <w:ind w:left="4320" w:hanging="360"/>
      </w:pPr>
      <w:rPr>
        <w:rFonts w:ascii="Wingdings" w:hAnsi="Wingdings" w:hint="default"/>
      </w:rPr>
    </w:lvl>
    <w:lvl w:ilvl="6" w:tplc="AE429C9E">
      <w:start w:val="1"/>
      <w:numFmt w:val="bullet"/>
      <w:lvlText w:val=""/>
      <w:lvlJc w:val="left"/>
      <w:pPr>
        <w:ind w:left="5040" w:hanging="360"/>
      </w:pPr>
      <w:rPr>
        <w:rFonts w:ascii="Symbol" w:hAnsi="Symbol" w:hint="default"/>
      </w:rPr>
    </w:lvl>
    <w:lvl w:ilvl="7" w:tplc="C5A862DC">
      <w:start w:val="1"/>
      <w:numFmt w:val="bullet"/>
      <w:lvlText w:val="o"/>
      <w:lvlJc w:val="left"/>
      <w:pPr>
        <w:ind w:left="5760" w:hanging="360"/>
      </w:pPr>
      <w:rPr>
        <w:rFonts w:ascii="Courier New" w:hAnsi="Courier New" w:cs="Courier New" w:hint="default"/>
      </w:rPr>
    </w:lvl>
    <w:lvl w:ilvl="8" w:tplc="29A4C2A4">
      <w:start w:val="1"/>
      <w:numFmt w:val="bullet"/>
      <w:lvlText w:val=""/>
      <w:lvlJc w:val="left"/>
      <w:pPr>
        <w:ind w:left="6480" w:hanging="360"/>
      </w:pPr>
      <w:rPr>
        <w:rFonts w:ascii="Wingdings" w:hAnsi="Wingdings" w:hint="default"/>
      </w:rPr>
    </w:lvl>
  </w:abstractNum>
  <w:abstractNum w:abstractNumId="3" w15:restartNumberingAfterBreak="0">
    <w:nsid w:val="220F4617"/>
    <w:multiLevelType w:val="hybridMultilevel"/>
    <w:tmpl w:val="FC248538"/>
    <w:lvl w:ilvl="0" w:tplc="BE0C7364">
      <w:start w:val="1"/>
      <w:numFmt w:val="bullet"/>
      <w:lvlText w:val=""/>
      <w:lvlJc w:val="left"/>
      <w:pPr>
        <w:ind w:left="720" w:hanging="360"/>
      </w:pPr>
      <w:rPr>
        <w:rFonts w:ascii="Symbol" w:hAnsi="Symbol" w:hint="default"/>
      </w:rPr>
    </w:lvl>
    <w:lvl w:ilvl="1" w:tplc="3D14AC78">
      <w:start w:val="1"/>
      <w:numFmt w:val="bullet"/>
      <w:lvlText w:val="o"/>
      <w:lvlJc w:val="left"/>
      <w:pPr>
        <w:ind w:left="1440" w:hanging="360"/>
      </w:pPr>
      <w:rPr>
        <w:rFonts w:ascii="Courier New" w:hAnsi="Courier New" w:cs="Courier New" w:hint="default"/>
      </w:rPr>
    </w:lvl>
    <w:lvl w:ilvl="2" w:tplc="0AB62772">
      <w:start w:val="1"/>
      <w:numFmt w:val="bullet"/>
      <w:lvlText w:val=""/>
      <w:lvlJc w:val="left"/>
      <w:pPr>
        <w:ind w:left="2160" w:hanging="360"/>
      </w:pPr>
      <w:rPr>
        <w:rFonts w:ascii="Wingdings" w:hAnsi="Wingdings" w:hint="default"/>
      </w:rPr>
    </w:lvl>
    <w:lvl w:ilvl="3" w:tplc="863E7A14">
      <w:start w:val="1"/>
      <w:numFmt w:val="bullet"/>
      <w:lvlText w:val=""/>
      <w:lvlJc w:val="left"/>
      <w:pPr>
        <w:ind w:left="2880" w:hanging="360"/>
      </w:pPr>
      <w:rPr>
        <w:rFonts w:ascii="Symbol" w:hAnsi="Symbol" w:hint="default"/>
      </w:rPr>
    </w:lvl>
    <w:lvl w:ilvl="4" w:tplc="BFE43B1C">
      <w:start w:val="1"/>
      <w:numFmt w:val="bullet"/>
      <w:lvlText w:val="o"/>
      <w:lvlJc w:val="left"/>
      <w:pPr>
        <w:ind w:left="3600" w:hanging="360"/>
      </w:pPr>
      <w:rPr>
        <w:rFonts w:ascii="Courier New" w:hAnsi="Courier New" w:cs="Courier New" w:hint="default"/>
      </w:rPr>
    </w:lvl>
    <w:lvl w:ilvl="5" w:tplc="F28EDFC8">
      <w:start w:val="1"/>
      <w:numFmt w:val="bullet"/>
      <w:lvlText w:val=""/>
      <w:lvlJc w:val="left"/>
      <w:pPr>
        <w:ind w:left="4320" w:hanging="360"/>
      </w:pPr>
      <w:rPr>
        <w:rFonts w:ascii="Wingdings" w:hAnsi="Wingdings" w:hint="default"/>
      </w:rPr>
    </w:lvl>
    <w:lvl w:ilvl="6" w:tplc="A3B86D34">
      <w:start w:val="1"/>
      <w:numFmt w:val="bullet"/>
      <w:lvlText w:val=""/>
      <w:lvlJc w:val="left"/>
      <w:pPr>
        <w:ind w:left="5040" w:hanging="360"/>
      </w:pPr>
      <w:rPr>
        <w:rFonts w:ascii="Symbol" w:hAnsi="Symbol" w:hint="default"/>
      </w:rPr>
    </w:lvl>
    <w:lvl w:ilvl="7" w:tplc="C512F452">
      <w:start w:val="1"/>
      <w:numFmt w:val="bullet"/>
      <w:lvlText w:val="o"/>
      <w:lvlJc w:val="left"/>
      <w:pPr>
        <w:ind w:left="5760" w:hanging="360"/>
      </w:pPr>
      <w:rPr>
        <w:rFonts w:ascii="Courier New" w:hAnsi="Courier New" w:cs="Courier New" w:hint="default"/>
      </w:rPr>
    </w:lvl>
    <w:lvl w:ilvl="8" w:tplc="8AAEA48C">
      <w:start w:val="1"/>
      <w:numFmt w:val="bullet"/>
      <w:lvlText w:val=""/>
      <w:lvlJc w:val="left"/>
      <w:pPr>
        <w:ind w:left="6480" w:hanging="360"/>
      </w:pPr>
      <w:rPr>
        <w:rFonts w:ascii="Wingdings" w:hAnsi="Wingdings" w:hint="default"/>
      </w:rPr>
    </w:lvl>
  </w:abstractNum>
  <w:abstractNum w:abstractNumId="4" w15:restartNumberingAfterBreak="0">
    <w:nsid w:val="27105BE1"/>
    <w:multiLevelType w:val="hybridMultilevel"/>
    <w:tmpl w:val="411673DE"/>
    <w:lvl w:ilvl="0" w:tplc="58284B66">
      <w:start w:val="1"/>
      <w:numFmt w:val="decimal"/>
      <w:lvlText w:val="%1."/>
      <w:lvlJc w:val="left"/>
      <w:pPr>
        <w:ind w:left="720" w:hanging="360"/>
      </w:pPr>
    </w:lvl>
    <w:lvl w:ilvl="1" w:tplc="F90A8FE4" w:tentative="1">
      <w:start w:val="1"/>
      <w:numFmt w:val="lowerLetter"/>
      <w:lvlText w:val="%2."/>
      <w:lvlJc w:val="left"/>
      <w:pPr>
        <w:ind w:left="1440" w:hanging="360"/>
      </w:pPr>
    </w:lvl>
    <w:lvl w:ilvl="2" w:tplc="AB0A3208" w:tentative="1">
      <w:start w:val="1"/>
      <w:numFmt w:val="lowerRoman"/>
      <w:lvlText w:val="%3."/>
      <w:lvlJc w:val="right"/>
      <w:pPr>
        <w:ind w:left="2160" w:hanging="180"/>
      </w:pPr>
    </w:lvl>
    <w:lvl w:ilvl="3" w:tplc="D94CC0D6" w:tentative="1">
      <w:start w:val="1"/>
      <w:numFmt w:val="decimal"/>
      <w:lvlText w:val="%4."/>
      <w:lvlJc w:val="left"/>
      <w:pPr>
        <w:ind w:left="2880" w:hanging="360"/>
      </w:pPr>
    </w:lvl>
    <w:lvl w:ilvl="4" w:tplc="5372B5A2" w:tentative="1">
      <w:start w:val="1"/>
      <w:numFmt w:val="lowerLetter"/>
      <w:lvlText w:val="%5."/>
      <w:lvlJc w:val="left"/>
      <w:pPr>
        <w:ind w:left="3600" w:hanging="360"/>
      </w:pPr>
    </w:lvl>
    <w:lvl w:ilvl="5" w:tplc="95E4BA3A" w:tentative="1">
      <w:start w:val="1"/>
      <w:numFmt w:val="lowerRoman"/>
      <w:lvlText w:val="%6."/>
      <w:lvlJc w:val="right"/>
      <w:pPr>
        <w:ind w:left="4320" w:hanging="180"/>
      </w:pPr>
    </w:lvl>
    <w:lvl w:ilvl="6" w:tplc="B6021B58" w:tentative="1">
      <w:start w:val="1"/>
      <w:numFmt w:val="decimal"/>
      <w:lvlText w:val="%7."/>
      <w:lvlJc w:val="left"/>
      <w:pPr>
        <w:ind w:left="5040" w:hanging="360"/>
      </w:pPr>
    </w:lvl>
    <w:lvl w:ilvl="7" w:tplc="5DD2D83E" w:tentative="1">
      <w:start w:val="1"/>
      <w:numFmt w:val="lowerLetter"/>
      <w:lvlText w:val="%8."/>
      <w:lvlJc w:val="left"/>
      <w:pPr>
        <w:ind w:left="5760" w:hanging="360"/>
      </w:pPr>
    </w:lvl>
    <w:lvl w:ilvl="8" w:tplc="6374AF84" w:tentative="1">
      <w:start w:val="1"/>
      <w:numFmt w:val="lowerRoman"/>
      <w:lvlText w:val="%9."/>
      <w:lvlJc w:val="right"/>
      <w:pPr>
        <w:ind w:left="6480" w:hanging="180"/>
      </w:pPr>
    </w:lvl>
  </w:abstractNum>
  <w:abstractNum w:abstractNumId="5" w15:restartNumberingAfterBreak="0">
    <w:nsid w:val="29E43C31"/>
    <w:multiLevelType w:val="hybridMultilevel"/>
    <w:tmpl w:val="C84C80E4"/>
    <w:lvl w:ilvl="0" w:tplc="934C4B6C">
      <w:start w:val="1"/>
      <w:numFmt w:val="bullet"/>
      <w:lvlText w:val=""/>
      <w:lvlJc w:val="left"/>
      <w:pPr>
        <w:ind w:left="720" w:hanging="360"/>
      </w:pPr>
      <w:rPr>
        <w:rFonts w:ascii="Symbol" w:hAnsi="Symbol" w:hint="default"/>
      </w:rPr>
    </w:lvl>
    <w:lvl w:ilvl="1" w:tplc="E1BC8BD4" w:tentative="1">
      <w:start w:val="1"/>
      <w:numFmt w:val="bullet"/>
      <w:lvlText w:val="o"/>
      <w:lvlJc w:val="left"/>
      <w:pPr>
        <w:ind w:left="1440" w:hanging="360"/>
      </w:pPr>
      <w:rPr>
        <w:rFonts w:ascii="Courier New" w:hAnsi="Courier New" w:cs="Courier New" w:hint="default"/>
      </w:rPr>
    </w:lvl>
    <w:lvl w:ilvl="2" w:tplc="A656BFEC" w:tentative="1">
      <w:start w:val="1"/>
      <w:numFmt w:val="bullet"/>
      <w:lvlText w:val=""/>
      <w:lvlJc w:val="left"/>
      <w:pPr>
        <w:ind w:left="2160" w:hanging="360"/>
      </w:pPr>
      <w:rPr>
        <w:rFonts w:ascii="Wingdings" w:hAnsi="Wingdings" w:hint="default"/>
      </w:rPr>
    </w:lvl>
    <w:lvl w:ilvl="3" w:tplc="4288C736" w:tentative="1">
      <w:start w:val="1"/>
      <w:numFmt w:val="bullet"/>
      <w:lvlText w:val=""/>
      <w:lvlJc w:val="left"/>
      <w:pPr>
        <w:ind w:left="2880" w:hanging="360"/>
      </w:pPr>
      <w:rPr>
        <w:rFonts w:ascii="Symbol" w:hAnsi="Symbol" w:hint="default"/>
      </w:rPr>
    </w:lvl>
    <w:lvl w:ilvl="4" w:tplc="0ABAD8C2" w:tentative="1">
      <w:start w:val="1"/>
      <w:numFmt w:val="bullet"/>
      <w:lvlText w:val="o"/>
      <w:lvlJc w:val="left"/>
      <w:pPr>
        <w:ind w:left="3600" w:hanging="360"/>
      </w:pPr>
      <w:rPr>
        <w:rFonts w:ascii="Courier New" w:hAnsi="Courier New" w:cs="Courier New" w:hint="default"/>
      </w:rPr>
    </w:lvl>
    <w:lvl w:ilvl="5" w:tplc="2D6E1A54" w:tentative="1">
      <w:start w:val="1"/>
      <w:numFmt w:val="bullet"/>
      <w:lvlText w:val=""/>
      <w:lvlJc w:val="left"/>
      <w:pPr>
        <w:ind w:left="4320" w:hanging="360"/>
      </w:pPr>
      <w:rPr>
        <w:rFonts w:ascii="Wingdings" w:hAnsi="Wingdings" w:hint="default"/>
      </w:rPr>
    </w:lvl>
    <w:lvl w:ilvl="6" w:tplc="76621174" w:tentative="1">
      <w:start w:val="1"/>
      <w:numFmt w:val="bullet"/>
      <w:lvlText w:val=""/>
      <w:lvlJc w:val="left"/>
      <w:pPr>
        <w:ind w:left="5040" w:hanging="360"/>
      </w:pPr>
      <w:rPr>
        <w:rFonts w:ascii="Symbol" w:hAnsi="Symbol" w:hint="default"/>
      </w:rPr>
    </w:lvl>
    <w:lvl w:ilvl="7" w:tplc="F20EAC34" w:tentative="1">
      <w:start w:val="1"/>
      <w:numFmt w:val="bullet"/>
      <w:lvlText w:val="o"/>
      <w:lvlJc w:val="left"/>
      <w:pPr>
        <w:ind w:left="5760" w:hanging="360"/>
      </w:pPr>
      <w:rPr>
        <w:rFonts w:ascii="Courier New" w:hAnsi="Courier New" w:cs="Courier New" w:hint="default"/>
      </w:rPr>
    </w:lvl>
    <w:lvl w:ilvl="8" w:tplc="E3E42074" w:tentative="1">
      <w:start w:val="1"/>
      <w:numFmt w:val="bullet"/>
      <w:lvlText w:val=""/>
      <w:lvlJc w:val="left"/>
      <w:pPr>
        <w:ind w:left="6480" w:hanging="360"/>
      </w:pPr>
      <w:rPr>
        <w:rFonts w:ascii="Wingdings" w:hAnsi="Wingdings" w:hint="default"/>
      </w:rPr>
    </w:lvl>
  </w:abstractNum>
  <w:abstractNum w:abstractNumId="6" w15:restartNumberingAfterBreak="0">
    <w:nsid w:val="318441A3"/>
    <w:multiLevelType w:val="hybridMultilevel"/>
    <w:tmpl w:val="A6187F6A"/>
    <w:lvl w:ilvl="0" w:tplc="B87AD650">
      <w:start w:val="1"/>
      <w:numFmt w:val="bullet"/>
      <w:lvlText w:val=""/>
      <w:lvlJc w:val="left"/>
      <w:pPr>
        <w:ind w:left="720" w:hanging="360"/>
      </w:pPr>
      <w:rPr>
        <w:rFonts w:ascii="Symbol" w:hAnsi="Symbol" w:hint="default"/>
      </w:rPr>
    </w:lvl>
    <w:lvl w:ilvl="1" w:tplc="76EE2316" w:tentative="1">
      <w:start w:val="1"/>
      <w:numFmt w:val="bullet"/>
      <w:lvlText w:val="o"/>
      <w:lvlJc w:val="left"/>
      <w:pPr>
        <w:ind w:left="1440" w:hanging="360"/>
      </w:pPr>
      <w:rPr>
        <w:rFonts w:ascii="Courier New" w:hAnsi="Courier New" w:cs="Courier New" w:hint="default"/>
      </w:rPr>
    </w:lvl>
    <w:lvl w:ilvl="2" w:tplc="7174EF22" w:tentative="1">
      <w:start w:val="1"/>
      <w:numFmt w:val="bullet"/>
      <w:lvlText w:val=""/>
      <w:lvlJc w:val="left"/>
      <w:pPr>
        <w:ind w:left="2160" w:hanging="360"/>
      </w:pPr>
      <w:rPr>
        <w:rFonts w:ascii="Wingdings" w:hAnsi="Wingdings" w:hint="default"/>
      </w:rPr>
    </w:lvl>
    <w:lvl w:ilvl="3" w:tplc="80FEFFE6" w:tentative="1">
      <w:start w:val="1"/>
      <w:numFmt w:val="bullet"/>
      <w:lvlText w:val=""/>
      <w:lvlJc w:val="left"/>
      <w:pPr>
        <w:ind w:left="2880" w:hanging="360"/>
      </w:pPr>
      <w:rPr>
        <w:rFonts w:ascii="Symbol" w:hAnsi="Symbol" w:hint="default"/>
      </w:rPr>
    </w:lvl>
    <w:lvl w:ilvl="4" w:tplc="C3808A4C" w:tentative="1">
      <w:start w:val="1"/>
      <w:numFmt w:val="bullet"/>
      <w:lvlText w:val="o"/>
      <w:lvlJc w:val="left"/>
      <w:pPr>
        <w:ind w:left="3600" w:hanging="360"/>
      </w:pPr>
      <w:rPr>
        <w:rFonts w:ascii="Courier New" w:hAnsi="Courier New" w:cs="Courier New" w:hint="default"/>
      </w:rPr>
    </w:lvl>
    <w:lvl w:ilvl="5" w:tplc="FBEAD386" w:tentative="1">
      <w:start w:val="1"/>
      <w:numFmt w:val="bullet"/>
      <w:lvlText w:val=""/>
      <w:lvlJc w:val="left"/>
      <w:pPr>
        <w:ind w:left="4320" w:hanging="360"/>
      </w:pPr>
      <w:rPr>
        <w:rFonts w:ascii="Wingdings" w:hAnsi="Wingdings" w:hint="default"/>
      </w:rPr>
    </w:lvl>
    <w:lvl w:ilvl="6" w:tplc="375A000C" w:tentative="1">
      <w:start w:val="1"/>
      <w:numFmt w:val="bullet"/>
      <w:lvlText w:val=""/>
      <w:lvlJc w:val="left"/>
      <w:pPr>
        <w:ind w:left="5040" w:hanging="360"/>
      </w:pPr>
      <w:rPr>
        <w:rFonts w:ascii="Symbol" w:hAnsi="Symbol" w:hint="default"/>
      </w:rPr>
    </w:lvl>
    <w:lvl w:ilvl="7" w:tplc="04544D70" w:tentative="1">
      <w:start w:val="1"/>
      <w:numFmt w:val="bullet"/>
      <w:lvlText w:val="o"/>
      <w:lvlJc w:val="left"/>
      <w:pPr>
        <w:ind w:left="5760" w:hanging="360"/>
      </w:pPr>
      <w:rPr>
        <w:rFonts w:ascii="Courier New" w:hAnsi="Courier New" w:cs="Courier New" w:hint="default"/>
      </w:rPr>
    </w:lvl>
    <w:lvl w:ilvl="8" w:tplc="360CC94C" w:tentative="1">
      <w:start w:val="1"/>
      <w:numFmt w:val="bullet"/>
      <w:lvlText w:val=""/>
      <w:lvlJc w:val="left"/>
      <w:pPr>
        <w:ind w:left="6480" w:hanging="360"/>
      </w:pPr>
      <w:rPr>
        <w:rFonts w:ascii="Wingdings" w:hAnsi="Wingdings" w:hint="default"/>
      </w:rPr>
    </w:lvl>
  </w:abstractNum>
  <w:abstractNum w:abstractNumId="7" w15:restartNumberingAfterBreak="0">
    <w:nsid w:val="38781F6F"/>
    <w:multiLevelType w:val="hybridMultilevel"/>
    <w:tmpl w:val="E46CAD90"/>
    <w:lvl w:ilvl="0" w:tplc="4F26C64C">
      <w:start w:val="1"/>
      <w:numFmt w:val="bullet"/>
      <w:lvlText w:val=""/>
      <w:lvlJc w:val="left"/>
      <w:pPr>
        <w:ind w:left="720" w:hanging="360"/>
      </w:pPr>
      <w:rPr>
        <w:rFonts w:ascii="Symbol" w:hAnsi="Symbol" w:hint="default"/>
      </w:rPr>
    </w:lvl>
    <w:lvl w:ilvl="1" w:tplc="C3264310" w:tentative="1">
      <w:start w:val="1"/>
      <w:numFmt w:val="bullet"/>
      <w:lvlText w:val="o"/>
      <w:lvlJc w:val="left"/>
      <w:pPr>
        <w:ind w:left="1440" w:hanging="360"/>
      </w:pPr>
      <w:rPr>
        <w:rFonts w:ascii="Courier New" w:hAnsi="Courier New" w:cs="Courier New" w:hint="default"/>
      </w:rPr>
    </w:lvl>
    <w:lvl w:ilvl="2" w:tplc="40FA038E" w:tentative="1">
      <w:start w:val="1"/>
      <w:numFmt w:val="bullet"/>
      <w:lvlText w:val=""/>
      <w:lvlJc w:val="left"/>
      <w:pPr>
        <w:ind w:left="2160" w:hanging="360"/>
      </w:pPr>
      <w:rPr>
        <w:rFonts w:ascii="Wingdings" w:hAnsi="Wingdings" w:hint="default"/>
      </w:rPr>
    </w:lvl>
    <w:lvl w:ilvl="3" w:tplc="B7DCE1A6" w:tentative="1">
      <w:start w:val="1"/>
      <w:numFmt w:val="bullet"/>
      <w:lvlText w:val=""/>
      <w:lvlJc w:val="left"/>
      <w:pPr>
        <w:ind w:left="2880" w:hanging="360"/>
      </w:pPr>
      <w:rPr>
        <w:rFonts w:ascii="Symbol" w:hAnsi="Symbol" w:hint="default"/>
      </w:rPr>
    </w:lvl>
    <w:lvl w:ilvl="4" w:tplc="2C40F4B2" w:tentative="1">
      <w:start w:val="1"/>
      <w:numFmt w:val="bullet"/>
      <w:lvlText w:val="o"/>
      <w:lvlJc w:val="left"/>
      <w:pPr>
        <w:ind w:left="3600" w:hanging="360"/>
      </w:pPr>
      <w:rPr>
        <w:rFonts w:ascii="Courier New" w:hAnsi="Courier New" w:cs="Courier New" w:hint="default"/>
      </w:rPr>
    </w:lvl>
    <w:lvl w:ilvl="5" w:tplc="E63E664E" w:tentative="1">
      <w:start w:val="1"/>
      <w:numFmt w:val="bullet"/>
      <w:lvlText w:val=""/>
      <w:lvlJc w:val="left"/>
      <w:pPr>
        <w:ind w:left="4320" w:hanging="360"/>
      </w:pPr>
      <w:rPr>
        <w:rFonts w:ascii="Wingdings" w:hAnsi="Wingdings" w:hint="default"/>
      </w:rPr>
    </w:lvl>
    <w:lvl w:ilvl="6" w:tplc="5E1812D0" w:tentative="1">
      <w:start w:val="1"/>
      <w:numFmt w:val="bullet"/>
      <w:lvlText w:val=""/>
      <w:lvlJc w:val="left"/>
      <w:pPr>
        <w:ind w:left="5040" w:hanging="360"/>
      </w:pPr>
      <w:rPr>
        <w:rFonts w:ascii="Symbol" w:hAnsi="Symbol" w:hint="default"/>
      </w:rPr>
    </w:lvl>
    <w:lvl w:ilvl="7" w:tplc="F19A4AC0" w:tentative="1">
      <w:start w:val="1"/>
      <w:numFmt w:val="bullet"/>
      <w:lvlText w:val="o"/>
      <w:lvlJc w:val="left"/>
      <w:pPr>
        <w:ind w:left="5760" w:hanging="360"/>
      </w:pPr>
      <w:rPr>
        <w:rFonts w:ascii="Courier New" w:hAnsi="Courier New" w:cs="Courier New" w:hint="default"/>
      </w:rPr>
    </w:lvl>
    <w:lvl w:ilvl="8" w:tplc="047C6F56" w:tentative="1">
      <w:start w:val="1"/>
      <w:numFmt w:val="bullet"/>
      <w:lvlText w:val=""/>
      <w:lvlJc w:val="left"/>
      <w:pPr>
        <w:ind w:left="6480" w:hanging="360"/>
      </w:pPr>
      <w:rPr>
        <w:rFonts w:ascii="Wingdings" w:hAnsi="Wingdings" w:hint="default"/>
      </w:rPr>
    </w:lvl>
  </w:abstractNum>
  <w:abstractNum w:abstractNumId="8" w15:restartNumberingAfterBreak="0">
    <w:nsid w:val="64BA714B"/>
    <w:multiLevelType w:val="hybridMultilevel"/>
    <w:tmpl w:val="EB0CDE78"/>
    <w:lvl w:ilvl="0" w:tplc="B36CBC4C">
      <w:start w:val="1"/>
      <w:numFmt w:val="bullet"/>
      <w:lvlText w:val=""/>
      <w:lvlJc w:val="left"/>
      <w:pPr>
        <w:ind w:left="720" w:hanging="360"/>
      </w:pPr>
      <w:rPr>
        <w:rFonts w:ascii="Symbol" w:hAnsi="Symbol" w:hint="default"/>
      </w:rPr>
    </w:lvl>
    <w:lvl w:ilvl="1" w:tplc="50B21100" w:tentative="1">
      <w:start w:val="1"/>
      <w:numFmt w:val="bullet"/>
      <w:lvlText w:val="o"/>
      <w:lvlJc w:val="left"/>
      <w:pPr>
        <w:ind w:left="1440" w:hanging="360"/>
      </w:pPr>
      <w:rPr>
        <w:rFonts w:ascii="Courier New" w:hAnsi="Courier New" w:cs="Courier New" w:hint="default"/>
      </w:rPr>
    </w:lvl>
    <w:lvl w:ilvl="2" w:tplc="8B98AA5A" w:tentative="1">
      <w:start w:val="1"/>
      <w:numFmt w:val="bullet"/>
      <w:lvlText w:val=""/>
      <w:lvlJc w:val="left"/>
      <w:pPr>
        <w:ind w:left="2160" w:hanging="360"/>
      </w:pPr>
      <w:rPr>
        <w:rFonts w:ascii="Wingdings" w:hAnsi="Wingdings" w:hint="default"/>
      </w:rPr>
    </w:lvl>
    <w:lvl w:ilvl="3" w:tplc="B76E6A64" w:tentative="1">
      <w:start w:val="1"/>
      <w:numFmt w:val="bullet"/>
      <w:lvlText w:val=""/>
      <w:lvlJc w:val="left"/>
      <w:pPr>
        <w:ind w:left="2880" w:hanging="360"/>
      </w:pPr>
      <w:rPr>
        <w:rFonts w:ascii="Symbol" w:hAnsi="Symbol" w:hint="default"/>
      </w:rPr>
    </w:lvl>
    <w:lvl w:ilvl="4" w:tplc="085E66FC" w:tentative="1">
      <w:start w:val="1"/>
      <w:numFmt w:val="bullet"/>
      <w:lvlText w:val="o"/>
      <w:lvlJc w:val="left"/>
      <w:pPr>
        <w:ind w:left="3600" w:hanging="360"/>
      </w:pPr>
      <w:rPr>
        <w:rFonts w:ascii="Courier New" w:hAnsi="Courier New" w:cs="Courier New" w:hint="default"/>
      </w:rPr>
    </w:lvl>
    <w:lvl w:ilvl="5" w:tplc="54943604" w:tentative="1">
      <w:start w:val="1"/>
      <w:numFmt w:val="bullet"/>
      <w:lvlText w:val=""/>
      <w:lvlJc w:val="left"/>
      <w:pPr>
        <w:ind w:left="4320" w:hanging="360"/>
      </w:pPr>
      <w:rPr>
        <w:rFonts w:ascii="Wingdings" w:hAnsi="Wingdings" w:hint="default"/>
      </w:rPr>
    </w:lvl>
    <w:lvl w:ilvl="6" w:tplc="88B400AA" w:tentative="1">
      <w:start w:val="1"/>
      <w:numFmt w:val="bullet"/>
      <w:lvlText w:val=""/>
      <w:lvlJc w:val="left"/>
      <w:pPr>
        <w:ind w:left="5040" w:hanging="360"/>
      </w:pPr>
      <w:rPr>
        <w:rFonts w:ascii="Symbol" w:hAnsi="Symbol" w:hint="default"/>
      </w:rPr>
    </w:lvl>
    <w:lvl w:ilvl="7" w:tplc="D924E9C8" w:tentative="1">
      <w:start w:val="1"/>
      <w:numFmt w:val="bullet"/>
      <w:lvlText w:val="o"/>
      <w:lvlJc w:val="left"/>
      <w:pPr>
        <w:ind w:left="5760" w:hanging="360"/>
      </w:pPr>
      <w:rPr>
        <w:rFonts w:ascii="Courier New" w:hAnsi="Courier New" w:cs="Courier New" w:hint="default"/>
      </w:rPr>
    </w:lvl>
    <w:lvl w:ilvl="8" w:tplc="4DF896CC" w:tentative="1">
      <w:start w:val="1"/>
      <w:numFmt w:val="bullet"/>
      <w:lvlText w:val=""/>
      <w:lvlJc w:val="left"/>
      <w:pPr>
        <w:ind w:left="6480" w:hanging="360"/>
      </w:pPr>
      <w:rPr>
        <w:rFonts w:ascii="Wingdings" w:hAnsi="Wingdings" w:hint="default"/>
      </w:rPr>
    </w:lvl>
  </w:abstractNum>
  <w:abstractNum w:abstractNumId="9" w15:restartNumberingAfterBreak="0">
    <w:nsid w:val="7F9E21AF"/>
    <w:multiLevelType w:val="hybridMultilevel"/>
    <w:tmpl w:val="D6E00A68"/>
    <w:lvl w:ilvl="0" w:tplc="1C008338">
      <w:start w:val="1"/>
      <w:numFmt w:val="bullet"/>
      <w:lvlText w:val=""/>
      <w:lvlJc w:val="left"/>
      <w:pPr>
        <w:ind w:left="720" w:hanging="360"/>
      </w:pPr>
      <w:rPr>
        <w:rFonts w:ascii="Symbol" w:hAnsi="Symbol" w:hint="default"/>
      </w:rPr>
    </w:lvl>
    <w:lvl w:ilvl="1" w:tplc="5B122BFC" w:tentative="1">
      <w:start w:val="1"/>
      <w:numFmt w:val="bullet"/>
      <w:lvlText w:val="o"/>
      <w:lvlJc w:val="left"/>
      <w:pPr>
        <w:ind w:left="1440" w:hanging="360"/>
      </w:pPr>
      <w:rPr>
        <w:rFonts w:ascii="Courier New" w:hAnsi="Courier New" w:cs="Courier New" w:hint="default"/>
      </w:rPr>
    </w:lvl>
    <w:lvl w:ilvl="2" w:tplc="BBBA4A1A" w:tentative="1">
      <w:start w:val="1"/>
      <w:numFmt w:val="bullet"/>
      <w:lvlText w:val=""/>
      <w:lvlJc w:val="left"/>
      <w:pPr>
        <w:ind w:left="2160" w:hanging="360"/>
      </w:pPr>
      <w:rPr>
        <w:rFonts w:ascii="Wingdings" w:hAnsi="Wingdings" w:hint="default"/>
      </w:rPr>
    </w:lvl>
    <w:lvl w:ilvl="3" w:tplc="5A247BF0" w:tentative="1">
      <w:start w:val="1"/>
      <w:numFmt w:val="bullet"/>
      <w:lvlText w:val=""/>
      <w:lvlJc w:val="left"/>
      <w:pPr>
        <w:ind w:left="2880" w:hanging="360"/>
      </w:pPr>
      <w:rPr>
        <w:rFonts w:ascii="Symbol" w:hAnsi="Symbol" w:hint="default"/>
      </w:rPr>
    </w:lvl>
    <w:lvl w:ilvl="4" w:tplc="11309B82" w:tentative="1">
      <w:start w:val="1"/>
      <w:numFmt w:val="bullet"/>
      <w:lvlText w:val="o"/>
      <w:lvlJc w:val="left"/>
      <w:pPr>
        <w:ind w:left="3600" w:hanging="360"/>
      </w:pPr>
      <w:rPr>
        <w:rFonts w:ascii="Courier New" w:hAnsi="Courier New" w:cs="Courier New" w:hint="default"/>
      </w:rPr>
    </w:lvl>
    <w:lvl w:ilvl="5" w:tplc="5600A1F4" w:tentative="1">
      <w:start w:val="1"/>
      <w:numFmt w:val="bullet"/>
      <w:lvlText w:val=""/>
      <w:lvlJc w:val="left"/>
      <w:pPr>
        <w:ind w:left="4320" w:hanging="360"/>
      </w:pPr>
      <w:rPr>
        <w:rFonts w:ascii="Wingdings" w:hAnsi="Wingdings" w:hint="default"/>
      </w:rPr>
    </w:lvl>
    <w:lvl w:ilvl="6" w:tplc="B2563710" w:tentative="1">
      <w:start w:val="1"/>
      <w:numFmt w:val="bullet"/>
      <w:lvlText w:val=""/>
      <w:lvlJc w:val="left"/>
      <w:pPr>
        <w:ind w:left="5040" w:hanging="360"/>
      </w:pPr>
      <w:rPr>
        <w:rFonts w:ascii="Symbol" w:hAnsi="Symbol" w:hint="default"/>
      </w:rPr>
    </w:lvl>
    <w:lvl w:ilvl="7" w:tplc="CC3A4DA8" w:tentative="1">
      <w:start w:val="1"/>
      <w:numFmt w:val="bullet"/>
      <w:lvlText w:val="o"/>
      <w:lvlJc w:val="left"/>
      <w:pPr>
        <w:ind w:left="5760" w:hanging="360"/>
      </w:pPr>
      <w:rPr>
        <w:rFonts w:ascii="Courier New" w:hAnsi="Courier New" w:cs="Courier New" w:hint="default"/>
      </w:rPr>
    </w:lvl>
    <w:lvl w:ilvl="8" w:tplc="788882B6"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9"/>
  </w:num>
  <w:num w:numId="6">
    <w:abstractNumId w:val="7"/>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5C"/>
    <w:rsid w:val="000035E5"/>
    <w:rsid w:val="000211DC"/>
    <w:rsid w:val="00023D31"/>
    <w:rsid w:val="0004137F"/>
    <w:rsid w:val="00045C29"/>
    <w:rsid w:val="0004793B"/>
    <w:rsid w:val="00047EE4"/>
    <w:rsid w:val="00052521"/>
    <w:rsid w:val="000547D7"/>
    <w:rsid w:val="00060FBE"/>
    <w:rsid w:val="00081813"/>
    <w:rsid w:val="000851BE"/>
    <w:rsid w:val="00086E0F"/>
    <w:rsid w:val="000877AD"/>
    <w:rsid w:val="00093369"/>
    <w:rsid w:val="000968E9"/>
    <w:rsid w:val="000A50CF"/>
    <w:rsid w:val="000B6695"/>
    <w:rsid w:val="000D3417"/>
    <w:rsid w:val="000D672F"/>
    <w:rsid w:val="000E45F5"/>
    <w:rsid w:val="000E7F5C"/>
    <w:rsid w:val="00111AA6"/>
    <w:rsid w:val="00122A7E"/>
    <w:rsid w:val="00133B41"/>
    <w:rsid w:val="0013624F"/>
    <w:rsid w:val="001709A7"/>
    <w:rsid w:val="00171824"/>
    <w:rsid w:val="0018256C"/>
    <w:rsid w:val="001B2E10"/>
    <w:rsid w:val="001E7996"/>
    <w:rsid w:val="001F0748"/>
    <w:rsid w:val="00212284"/>
    <w:rsid w:val="00236CB1"/>
    <w:rsid w:val="00236E37"/>
    <w:rsid w:val="00243370"/>
    <w:rsid w:val="00283020"/>
    <w:rsid w:val="00284436"/>
    <w:rsid w:val="00284CF0"/>
    <w:rsid w:val="00285F5A"/>
    <w:rsid w:val="002937C7"/>
    <w:rsid w:val="002B359E"/>
    <w:rsid w:val="002B43B3"/>
    <w:rsid w:val="00305C26"/>
    <w:rsid w:val="00312396"/>
    <w:rsid w:val="00312D4B"/>
    <w:rsid w:val="0031318E"/>
    <w:rsid w:val="003158DA"/>
    <w:rsid w:val="0032662D"/>
    <w:rsid w:val="00331543"/>
    <w:rsid w:val="00361ADE"/>
    <w:rsid w:val="00364028"/>
    <w:rsid w:val="0037280F"/>
    <w:rsid w:val="003A1B70"/>
    <w:rsid w:val="003B5894"/>
    <w:rsid w:val="003C77F8"/>
    <w:rsid w:val="003D427E"/>
    <w:rsid w:val="004254F7"/>
    <w:rsid w:val="00453EB0"/>
    <w:rsid w:val="0046663B"/>
    <w:rsid w:val="004679CF"/>
    <w:rsid w:val="004801CE"/>
    <w:rsid w:val="004821BF"/>
    <w:rsid w:val="004A606B"/>
    <w:rsid w:val="004D08B2"/>
    <w:rsid w:val="004D1AFE"/>
    <w:rsid w:val="004F243A"/>
    <w:rsid w:val="004F2E16"/>
    <w:rsid w:val="004F30E0"/>
    <w:rsid w:val="004F35F8"/>
    <w:rsid w:val="004F6C49"/>
    <w:rsid w:val="004F75AB"/>
    <w:rsid w:val="00560075"/>
    <w:rsid w:val="005B547C"/>
    <w:rsid w:val="005C0E76"/>
    <w:rsid w:val="005C4C5A"/>
    <w:rsid w:val="005E0645"/>
    <w:rsid w:val="00604DE3"/>
    <w:rsid w:val="00605A11"/>
    <w:rsid w:val="006200B3"/>
    <w:rsid w:val="00620CF0"/>
    <w:rsid w:val="00621FD5"/>
    <w:rsid w:val="00622033"/>
    <w:rsid w:val="006222F4"/>
    <w:rsid w:val="00625EDB"/>
    <w:rsid w:val="00637432"/>
    <w:rsid w:val="00660E68"/>
    <w:rsid w:val="006A778F"/>
    <w:rsid w:val="006E7B3E"/>
    <w:rsid w:val="006F24B4"/>
    <w:rsid w:val="00704813"/>
    <w:rsid w:val="00705E0F"/>
    <w:rsid w:val="0070643A"/>
    <w:rsid w:val="007110C2"/>
    <w:rsid w:val="0071417F"/>
    <w:rsid w:val="007176AD"/>
    <w:rsid w:val="00717929"/>
    <w:rsid w:val="0073710C"/>
    <w:rsid w:val="00745708"/>
    <w:rsid w:val="007512F2"/>
    <w:rsid w:val="007535E0"/>
    <w:rsid w:val="00764EDB"/>
    <w:rsid w:val="007808CE"/>
    <w:rsid w:val="00786072"/>
    <w:rsid w:val="007863FD"/>
    <w:rsid w:val="007B31C5"/>
    <w:rsid w:val="007B3A2F"/>
    <w:rsid w:val="007E0E97"/>
    <w:rsid w:val="007E25BD"/>
    <w:rsid w:val="007F08A7"/>
    <w:rsid w:val="0080357B"/>
    <w:rsid w:val="00803A47"/>
    <w:rsid w:val="00824719"/>
    <w:rsid w:val="00842233"/>
    <w:rsid w:val="008504DB"/>
    <w:rsid w:val="00871EB1"/>
    <w:rsid w:val="0087373C"/>
    <w:rsid w:val="00875CB4"/>
    <w:rsid w:val="0088026C"/>
    <w:rsid w:val="0088409B"/>
    <w:rsid w:val="00886448"/>
    <w:rsid w:val="008A23CC"/>
    <w:rsid w:val="008B5D58"/>
    <w:rsid w:val="008D0624"/>
    <w:rsid w:val="008D1E98"/>
    <w:rsid w:val="009279E1"/>
    <w:rsid w:val="0093209D"/>
    <w:rsid w:val="009365A0"/>
    <w:rsid w:val="00942916"/>
    <w:rsid w:val="00983049"/>
    <w:rsid w:val="00997006"/>
    <w:rsid w:val="009A4C48"/>
    <w:rsid w:val="009C6961"/>
    <w:rsid w:val="009D5486"/>
    <w:rsid w:val="009E41AA"/>
    <w:rsid w:val="00A064BC"/>
    <w:rsid w:val="00A067B6"/>
    <w:rsid w:val="00A25A12"/>
    <w:rsid w:val="00A4455C"/>
    <w:rsid w:val="00A46842"/>
    <w:rsid w:val="00A470BD"/>
    <w:rsid w:val="00A74F6C"/>
    <w:rsid w:val="00A81EA4"/>
    <w:rsid w:val="00A8527D"/>
    <w:rsid w:val="00AC0064"/>
    <w:rsid w:val="00AC04EE"/>
    <w:rsid w:val="00AC5433"/>
    <w:rsid w:val="00AC75A3"/>
    <w:rsid w:val="00AD2E95"/>
    <w:rsid w:val="00AE2794"/>
    <w:rsid w:val="00AE37AB"/>
    <w:rsid w:val="00AF1666"/>
    <w:rsid w:val="00B07AAE"/>
    <w:rsid w:val="00B171F6"/>
    <w:rsid w:val="00B262B9"/>
    <w:rsid w:val="00B3741F"/>
    <w:rsid w:val="00B60889"/>
    <w:rsid w:val="00B666D5"/>
    <w:rsid w:val="00B76EB9"/>
    <w:rsid w:val="00B90C86"/>
    <w:rsid w:val="00B94277"/>
    <w:rsid w:val="00BB481B"/>
    <w:rsid w:val="00BB6608"/>
    <w:rsid w:val="00BC7601"/>
    <w:rsid w:val="00BF115E"/>
    <w:rsid w:val="00C035E9"/>
    <w:rsid w:val="00C03D91"/>
    <w:rsid w:val="00C2163E"/>
    <w:rsid w:val="00C311CF"/>
    <w:rsid w:val="00C32695"/>
    <w:rsid w:val="00C3515A"/>
    <w:rsid w:val="00C47667"/>
    <w:rsid w:val="00C50D00"/>
    <w:rsid w:val="00C51C8E"/>
    <w:rsid w:val="00C62A2A"/>
    <w:rsid w:val="00C7575D"/>
    <w:rsid w:val="00CB5F88"/>
    <w:rsid w:val="00CD4283"/>
    <w:rsid w:val="00D200F1"/>
    <w:rsid w:val="00D22A74"/>
    <w:rsid w:val="00D249F3"/>
    <w:rsid w:val="00D47709"/>
    <w:rsid w:val="00D723E8"/>
    <w:rsid w:val="00D72D67"/>
    <w:rsid w:val="00DC1F00"/>
    <w:rsid w:val="00DC40D9"/>
    <w:rsid w:val="00DE3344"/>
    <w:rsid w:val="00DF194C"/>
    <w:rsid w:val="00DF20E2"/>
    <w:rsid w:val="00DF5CA3"/>
    <w:rsid w:val="00E33406"/>
    <w:rsid w:val="00E409A7"/>
    <w:rsid w:val="00E628E9"/>
    <w:rsid w:val="00E702CE"/>
    <w:rsid w:val="00E75A23"/>
    <w:rsid w:val="00E86E4E"/>
    <w:rsid w:val="00E93559"/>
    <w:rsid w:val="00EA3378"/>
    <w:rsid w:val="00EB21A4"/>
    <w:rsid w:val="00EE16D3"/>
    <w:rsid w:val="00EE3A1D"/>
    <w:rsid w:val="00F1223D"/>
    <w:rsid w:val="00F13787"/>
    <w:rsid w:val="00F241B7"/>
    <w:rsid w:val="00F5660B"/>
    <w:rsid w:val="00F60443"/>
    <w:rsid w:val="00F73C8B"/>
    <w:rsid w:val="00F836DE"/>
    <w:rsid w:val="00F917CE"/>
    <w:rsid w:val="00F91F43"/>
    <w:rsid w:val="00FB00EE"/>
    <w:rsid w:val="00FB7A97"/>
    <w:rsid w:val="00FD03A5"/>
    <w:rsid w:val="00FD5723"/>
    <w:rsid w:val="00FE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EC8A"/>
  <w15:docId w15:val="{9A5651A3-40A2-40EA-97DF-B9DA548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94"/>
    <w:rPr>
      <w:strike w:val="0"/>
      <w:dstrike w:val="0"/>
      <w:color w:val="0088CC"/>
      <w:u w:val="none"/>
      <w:effect w:val="none"/>
    </w:rPr>
  </w:style>
  <w:style w:type="paragraph" w:styleId="Header">
    <w:name w:val="header"/>
    <w:basedOn w:val="Normal"/>
    <w:link w:val="HeaderChar"/>
    <w:uiPriority w:val="99"/>
    <w:unhideWhenUsed/>
    <w:rsid w:val="003B5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94"/>
  </w:style>
  <w:style w:type="paragraph" w:styleId="Footer">
    <w:name w:val="footer"/>
    <w:basedOn w:val="Normal"/>
    <w:link w:val="FooterChar"/>
    <w:uiPriority w:val="99"/>
    <w:unhideWhenUsed/>
    <w:rsid w:val="003B5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94"/>
  </w:style>
  <w:style w:type="table" w:styleId="TableGrid">
    <w:name w:val="Table Grid"/>
    <w:basedOn w:val="TableNormal"/>
    <w:uiPriority w:val="39"/>
    <w:rsid w:val="003B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78B"/>
    <w:rPr>
      <w:sz w:val="16"/>
      <w:szCs w:val="16"/>
    </w:rPr>
  </w:style>
  <w:style w:type="paragraph" w:styleId="CommentText">
    <w:name w:val="annotation text"/>
    <w:basedOn w:val="Normal"/>
    <w:link w:val="CommentTextChar"/>
    <w:uiPriority w:val="99"/>
    <w:semiHidden/>
    <w:unhideWhenUsed/>
    <w:rsid w:val="0070578B"/>
    <w:pPr>
      <w:spacing w:line="240" w:lineRule="auto"/>
    </w:pPr>
    <w:rPr>
      <w:sz w:val="20"/>
      <w:szCs w:val="20"/>
    </w:rPr>
  </w:style>
  <w:style w:type="character" w:customStyle="1" w:styleId="CommentTextChar">
    <w:name w:val="Comment Text Char"/>
    <w:basedOn w:val="DefaultParagraphFont"/>
    <w:link w:val="CommentText"/>
    <w:uiPriority w:val="99"/>
    <w:semiHidden/>
    <w:rsid w:val="0070578B"/>
    <w:rPr>
      <w:sz w:val="20"/>
      <w:szCs w:val="20"/>
    </w:rPr>
  </w:style>
  <w:style w:type="paragraph" w:styleId="CommentSubject">
    <w:name w:val="annotation subject"/>
    <w:basedOn w:val="CommentText"/>
    <w:next w:val="CommentText"/>
    <w:link w:val="CommentSubjectChar"/>
    <w:uiPriority w:val="99"/>
    <w:semiHidden/>
    <w:unhideWhenUsed/>
    <w:rsid w:val="0070578B"/>
    <w:rPr>
      <w:b/>
      <w:bCs/>
    </w:rPr>
  </w:style>
  <w:style w:type="character" w:customStyle="1" w:styleId="CommentSubjectChar">
    <w:name w:val="Comment Subject Char"/>
    <w:basedOn w:val="CommentTextChar"/>
    <w:link w:val="CommentSubject"/>
    <w:uiPriority w:val="99"/>
    <w:semiHidden/>
    <w:rsid w:val="0070578B"/>
    <w:rPr>
      <w:b/>
      <w:bCs/>
      <w:sz w:val="20"/>
      <w:szCs w:val="20"/>
    </w:rPr>
  </w:style>
  <w:style w:type="paragraph" w:styleId="BalloonText">
    <w:name w:val="Balloon Text"/>
    <w:basedOn w:val="Normal"/>
    <w:link w:val="BalloonTextChar"/>
    <w:uiPriority w:val="99"/>
    <w:semiHidden/>
    <w:unhideWhenUsed/>
    <w:rsid w:val="0070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78B"/>
    <w:rPr>
      <w:rFonts w:ascii="Segoe UI" w:hAnsi="Segoe UI" w:cs="Segoe UI"/>
      <w:sz w:val="18"/>
      <w:szCs w:val="18"/>
    </w:rPr>
  </w:style>
  <w:style w:type="paragraph" w:styleId="ListParagraph">
    <w:name w:val="List Paragraph"/>
    <w:basedOn w:val="Normal"/>
    <w:uiPriority w:val="34"/>
    <w:qFormat/>
    <w:rsid w:val="00E75A23"/>
    <w:pPr>
      <w:spacing w:after="0" w:line="240" w:lineRule="auto"/>
      <w:ind w:left="720"/>
      <w:contextualSpacing/>
    </w:pPr>
    <w:rPr>
      <w:rFonts w:ascii="Arial" w:hAnsi="Arial" w:cs="Arial"/>
      <w:sz w:val="24"/>
      <w:szCs w:val="24"/>
      <w:lang w:eastAsia="en-GB"/>
    </w:rPr>
  </w:style>
  <w:style w:type="paragraph" w:customStyle="1" w:styleId="Default">
    <w:name w:val="Default"/>
    <w:rsid w:val="002433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Kirsty</dc:creator>
  <cp:lastModifiedBy>Gorman, Dave</cp:lastModifiedBy>
  <cp:revision>16</cp:revision>
  <cp:lastPrinted>2017-06-12T11:54:00Z</cp:lastPrinted>
  <dcterms:created xsi:type="dcterms:W3CDTF">2022-06-15T19:40:00Z</dcterms:created>
  <dcterms:modified xsi:type="dcterms:W3CDTF">2022-06-23T10:07:00Z</dcterms:modified>
</cp:coreProperties>
</file>